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720" w:hanging="720"/>
        <w:rPr>
          <w:rFonts w:hint="eastAsia"/>
        </w:rPr>
      </w:pPr>
      <w:r>
        <w:rPr>
          <w:rFonts w:hint="eastAsia"/>
          <w:sz w:val="32"/>
          <w:szCs w:val="32"/>
          <w:lang w:val="en-US" w:eastAsia="zh-CN"/>
        </w:rPr>
        <w:t>低代码</w:t>
      </w:r>
      <w:r>
        <w:rPr>
          <w:rFonts w:hint="eastAsia"/>
          <w:sz w:val="32"/>
          <w:szCs w:val="32"/>
        </w:rPr>
        <w:t>平台功能清单</w:t>
      </w:r>
      <w:bookmarkStart w:id="17" w:name="_GoBack"/>
      <w:bookmarkEnd w:id="17"/>
    </w:p>
    <w:tbl>
      <w:tblPr>
        <w:tblStyle w:val="32"/>
        <w:tblW w:w="531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0" w:type="dxa"/>
          <w:bottom w:w="0" w:type="dxa"/>
          <w:right w:w="0" w:type="dxa"/>
        </w:tblCellMar>
      </w:tblPr>
      <w:tblGrid>
        <w:gridCol w:w="1018"/>
        <w:gridCol w:w="2016"/>
        <w:gridCol w:w="5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39" w:hRule="atLeast"/>
          <w:tblHeader/>
        </w:trPr>
        <w:tc>
          <w:tcPr>
            <w:tcW w:w="575" w:type="pct"/>
            <w:shd w:val="clear" w:color="auto" w:fill="FFFFFF"/>
            <w:noWrap w:val="0"/>
            <w:vAlign w:val="top"/>
          </w:tcPr>
          <w:p>
            <w:pPr>
              <w:widowControl/>
              <w:ind w:firstLine="0" w:firstLineChars="0"/>
              <w:jc w:val="center"/>
              <w:textAlignment w:val="center"/>
              <w:rPr>
                <w:b/>
                <w:color w:val="000000"/>
                <w:kern w:val="0"/>
                <w:sz w:val="21"/>
                <w:lang w:bidi="ar"/>
              </w:rPr>
            </w:pPr>
            <w:r>
              <w:rPr>
                <w:b/>
                <w:color w:val="000000"/>
                <w:kern w:val="0"/>
                <w:sz w:val="21"/>
                <w:lang w:bidi="ar"/>
              </w:rPr>
              <w:t>序号</w:t>
            </w: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b/>
                <w:color w:val="000000"/>
                <w:sz w:val="21"/>
              </w:rPr>
            </w:pPr>
            <w:r>
              <w:rPr>
                <w:b/>
                <w:color w:val="000000"/>
                <w:kern w:val="0"/>
                <w:sz w:val="21"/>
                <w:lang w:bidi="ar"/>
              </w:rPr>
              <w:t>工作内容</w:t>
            </w:r>
          </w:p>
        </w:tc>
        <w:tc>
          <w:tcPr>
            <w:tcW w:w="3285" w:type="pct"/>
            <w:shd w:val="clear" w:color="auto" w:fill="FFFFFF"/>
            <w:noWrap w:val="0"/>
            <w:tcMar>
              <w:top w:w="15" w:type="dxa"/>
              <w:left w:w="15" w:type="dxa"/>
              <w:right w:w="15" w:type="dxa"/>
            </w:tcMar>
            <w:vAlign w:val="center"/>
          </w:tcPr>
          <w:p>
            <w:pPr>
              <w:widowControl/>
              <w:ind w:firstLine="0" w:firstLineChars="0"/>
              <w:jc w:val="center"/>
              <w:textAlignment w:val="center"/>
              <w:rPr>
                <w:b/>
                <w:color w:val="000000"/>
                <w:sz w:val="21"/>
              </w:rPr>
            </w:pPr>
            <w:r>
              <w:rPr>
                <w:b/>
                <w:color w:val="000000"/>
                <w:kern w:val="0"/>
                <w:sz w:val="21"/>
                <w:lang w:bidi="ar"/>
              </w:rPr>
              <w:t>成果物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ind w:firstLine="0" w:firstLineChars="0"/>
              <w:jc w:val="left"/>
              <w:textAlignment w:val="center"/>
              <w:rPr>
                <w:b/>
                <w:color w:val="000000"/>
                <w:kern w:val="0"/>
                <w:sz w:val="21"/>
                <w:lang w:bidi="ar"/>
              </w:rPr>
            </w:pPr>
            <w:r>
              <w:rPr>
                <w:rFonts w:hint="eastAsia"/>
              </w:rPr>
              <w:t>一、系统管理功能清单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0"/>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rFonts w:hint="eastAsia"/>
                <w:b/>
                <w:color w:val="000000"/>
                <w:kern w:val="0"/>
                <w:sz w:val="21"/>
                <w:lang w:bidi="ar"/>
              </w:rPr>
            </w:pPr>
            <w:r>
              <w:rPr>
                <w:rFonts w:hint="eastAsia"/>
              </w:rPr>
              <w:t>用户管理</w:t>
            </w:r>
          </w:p>
        </w:tc>
        <w:tc>
          <w:tcPr>
            <w:tcW w:w="3285" w:type="pct"/>
            <w:shd w:val="clear" w:color="auto" w:fill="FFFFFF"/>
            <w:noWrap w:val="0"/>
            <w:tcMar>
              <w:top w:w="15" w:type="dxa"/>
              <w:left w:w="15" w:type="dxa"/>
              <w:right w:w="15" w:type="dxa"/>
            </w:tcMar>
            <w:vAlign w:val="center"/>
          </w:tcPr>
          <w:p>
            <w:pPr>
              <w:widowControl/>
              <w:ind w:firstLine="0" w:firstLineChars="0"/>
              <w:jc w:val="left"/>
              <w:textAlignment w:val="center"/>
              <w:rPr>
                <w:rFonts w:hint="eastAsia"/>
                <w:b/>
                <w:color w:val="000000"/>
                <w:kern w:val="0"/>
                <w:sz w:val="21"/>
                <w:lang w:bidi="ar"/>
              </w:rPr>
            </w:pPr>
            <w:r>
              <w:rPr>
                <w:rFonts w:hint="eastAsia" w:ascii="宋体" w:hAnsi="宋体" w:cs="Courier New"/>
                <w:color w:val="222222"/>
                <w:kern w:val="0"/>
                <w:szCs w:val="24"/>
                <w:shd w:val="clear" w:color="auto" w:fill="FFFFFF"/>
              </w:rPr>
              <w:t>包括用户账号、用户资料、用户审核等功能模块。用户账号管理，实现用户账号的增删改和组合查询，可以重置用户密码。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0"/>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b/>
                <w:color w:val="000000"/>
                <w:kern w:val="0"/>
                <w:sz w:val="21"/>
                <w:lang w:bidi="ar"/>
              </w:rPr>
            </w:pPr>
            <w:r>
              <w:rPr>
                <w:rFonts w:hint="eastAsia"/>
              </w:rPr>
              <w:t>部门管理</w:t>
            </w:r>
          </w:p>
        </w:tc>
        <w:tc>
          <w:tcPr>
            <w:tcW w:w="3285" w:type="pct"/>
            <w:shd w:val="clear" w:color="auto" w:fill="FFFFFF"/>
            <w:noWrap w:val="0"/>
            <w:tcMar>
              <w:top w:w="15" w:type="dxa"/>
              <w:left w:w="15" w:type="dxa"/>
              <w:right w:w="15" w:type="dxa"/>
            </w:tcMar>
            <w:vAlign w:val="center"/>
          </w:tcPr>
          <w:p>
            <w:pPr>
              <w:widowControl/>
              <w:ind w:firstLine="0" w:firstLineChars="0"/>
              <w:jc w:val="left"/>
              <w:textAlignment w:val="center"/>
              <w:rPr>
                <w:b/>
                <w:color w:val="000000"/>
                <w:kern w:val="0"/>
                <w:sz w:val="21"/>
                <w:lang w:bidi="ar"/>
              </w:rPr>
            </w:pPr>
            <w:r>
              <w:rPr>
                <w:rFonts w:hint="eastAsia" w:ascii="宋体" w:hAnsi="宋体" w:cs="Courier New"/>
                <w:color w:val="222222"/>
                <w:kern w:val="0"/>
                <w:szCs w:val="24"/>
                <w:shd w:val="clear" w:color="auto" w:fill="FFFFFF"/>
              </w:rPr>
              <w:t>可以增删改部门节点，以树型展示部门层级结构。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0"/>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rFonts w:hint="eastAsia"/>
              </w:rPr>
            </w:pPr>
            <w:r>
              <w:rPr>
                <w:rFonts w:hint="eastAsia"/>
              </w:rPr>
              <w:t>角色管理</w:t>
            </w:r>
          </w:p>
        </w:tc>
        <w:tc>
          <w:tcPr>
            <w:tcW w:w="3285" w:type="pct"/>
            <w:shd w:val="clear" w:color="auto" w:fill="FFFFFF"/>
            <w:noWrap w:val="0"/>
            <w:tcMar>
              <w:top w:w="15" w:type="dxa"/>
              <w:left w:w="15" w:type="dxa"/>
              <w:right w:w="15" w:type="dxa"/>
            </w:tcMar>
            <w:vAlign w:val="center"/>
          </w:tcPr>
          <w:p>
            <w:pPr>
              <w:widowControl/>
              <w:ind w:firstLine="0" w:firstLineChars="0"/>
              <w:jc w:val="left"/>
              <w:textAlignment w:val="center"/>
              <w:rPr>
                <w:rFonts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可以增删改角色，为角色授权，包括数据权限和功能权限。角色授权的维度包括：功能菜单权限、模块数据权限、模块功能权限等。</w:t>
            </w:r>
          </w:p>
          <w:p>
            <w:pPr>
              <w:widowControl/>
              <w:ind w:firstLine="0" w:firstLineChars="0"/>
              <w:jc w:val="left"/>
              <w:textAlignment w:val="center"/>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提供系统管理员、安全管理员、安全审计员、应用开发员、应用审核员、部门负责人、普通用户等角色。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0"/>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rFonts w:hint="eastAsia"/>
              </w:rPr>
            </w:pPr>
            <w:r>
              <w:rPr>
                <w:rFonts w:hint="eastAsia"/>
              </w:rPr>
              <w:t>菜单权限</w:t>
            </w:r>
          </w:p>
        </w:tc>
        <w:tc>
          <w:tcPr>
            <w:tcW w:w="3285" w:type="pct"/>
            <w:shd w:val="clear" w:color="auto" w:fill="FFFFFF"/>
            <w:noWrap w:val="0"/>
            <w:tcMar>
              <w:top w:w="15" w:type="dxa"/>
              <w:left w:w="15" w:type="dxa"/>
              <w:right w:w="15" w:type="dxa"/>
            </w:tcMar>
            <w:vAlign w:val="center"/>
          </w:tcPr>
          <w:p>
            <w:pPr>
              <w:widowControl/>
              <w:ind w:firstLine="0" w:firstLineChars="0"/>
              <w:jc w:val="left"/>
              <w:textAlignment w:val="center"/>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可以增删改功能菜单，设置菜单的样式和访问路径等。可以设置菜单的上下级关系，从页实现菜单树的显示。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ind w:firstLine="0" w:firstLineChars="0"/>
              <w:jc w:val="left"/>
              <w:textAlignment w:val="center"/>
              <w:rPr>
                <w:rFonts w:ascii="宋体" w:hAnsi="宋体" w:cs="Courier New"/>
                <w:color w:val="222222"/>
                <w:kern w:val="0"/>
                <w:szCs w:val="24"/>
                <w:shd w:val="clear" w:color="auto" w:fill="FFFFFF"/>
              </w:rPr>
            </w:pPr>
            <w:r>
              <w:rPr>
                <w:rFonts w:hint="eastAsia"/>
              </w:rPr>
              <w:t>二、应用管理功能清单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textAlignment w:val="center"/>
              <w:rPr>
                <w:rFonts w:hint="eastAsia"/>
              </w:rPr>
            </w:pPr>
            <w:r>
              <w:rPr>
                <w:rFonts w:hint="eastAsia"/>
              </w:rPr>
              <w:t>创建应用</w:t>
            </w:r>
          </w:p>
        </w:tc>
        <w:tc>
          <w:tcPr>
            <w:tcW w:w="3285" w:type="pct"/>
            <w:shd w:val="clear" w:color="auto" w:fill="FFFFFF"/>
            <w:noWrap w:val="0"/>
            <w:tcMar>
              <w:top w:w="15" w:type="dxa"/>
              <w:left w:w="15" w:type="dxa"/>
              <w:right w:w="15" w:type="dxa"/>
            </w:tcMar>
            <w:vAlign w:val="center"/>
          </w:tcPr>
          <w:p>
            <w:pPr>
              <w:widowControl/>
              <w:ind w:firstLine="0" w:firstLineChars="0"/>
              <w:jc w:val="left"/>
              <w:textAlignment w:val="center"/>
              <w:rPr>
                <w:rFonts w:hint="eastAsia" w:ascii="宋体" w:hAnsi="宋体" w:cs="Courier New"/>
                <w:color w:val="222222"/>
                <w:kern w:val="0"/>
                <w:szCs w:val="24"/>
                <w:shd w:val="clear" w:color="auto" w:fill="FFFFFF"/>
              </w:rPr>
            </w:pPr>
            <w:r>
              <w:rPr>
                <w:rFonts w:hint="eastAsia"/>
              </w:rPr>
              <w:t>可以填写简易信息后立即创建（只填写应用名称和选择应用所属类别），也可以填写应用的简介、详情等再提交创建。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修改应用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应用创建后可以修改应用的基本信息，包括标题、所属类别、简介、图片、作者、详情等。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查看应用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可以查看应用的基本信息，包括标题、简介、所属类别、图片、作者、详情等。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删除应用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已创建的应用可以删除，已删除的应用在管理端和前台页面均不显示。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我的应用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用户可以查看自己创建的应用的列表，可以按应用名称、应用所属类别等条件进行查询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本单位应用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用户可以查看本单位用户创建的应用的列表，可以按应用名称、创建者、应用所属类别等条件进行查询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本部门应用</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用户可以查看本部门用户创建的应用的列表，可以按应用名称、创建者、应用所属类别等条件进行查询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应用管理</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用户可以查看各级各单位各部门用户创建的应用的列表，可以按单位（部门）、应用名称、创建者、应用所属类别等条件进行查询。应用管理可分层级，每个用户只能管理自己本单位（部门）节点及下级单位（部门）用户创建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应用审核</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应用创建者在完成应用设计和建设后，可以提交审核，省级管理员可以对应用进行审核，审核通过的应用可以创建应用模板，网站前台应用库中查询，也可以在管理端的应用模板库中查询。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应用查询</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所有用户均可在应用模板库中查询应用，根据应用类别、应用名称、创建者等条件进行组合查询。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应用复制</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应用模板库中的应用模板支持一键复制，复制后的应用在平台中可直接发布、运行和使用，用户可修改应用基本信息，包括应用的名称、图片、简介、所属类别、作者等。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1"/>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ind w:firstLine="0" w:firstLineChars="0"/>
              <w:jc w:val="center"/>
              <w:rPr>
                <w:rFonts w:hint="eastAsia"/>
              </w:rPr>
            </w:pPr>
            <w:r>
              <w:rPr>
                <w:rFonts w:hint="eastAsia"/>
              </w:rPr>
              <w:t>应用导出</w:t>
            </w:r>
          </w:p>
        </w:tc>
        <w:tc>
          <w:tcPr>
            <w:tcW w:w="3285" w:type="pct"/>
            <w:shd w:val="clear" w:color="auto" w:fill="FFFFFF"/>
            <w:noWrap w:val="0"/>
            <w:tcMar>
              <w:top w:w="15" w:type="dxa"/>
              <w:left w:w="15" w:type="dxa"/>
              <w:right w:w="15" w:type="dxa"/>
            </w:tcMar>
            <w:vAlign w:val="center"/>
          </w:tcPr>
          <w:p>
            <w:pPr>
              <w:widowControl/>
              <w:ind w:firstLine="0" w:firstLineChars="0"/>
              <w:jc w:val="left"/>
              <w:rPr>
                <w:rFonts w:hint="eastAsia"/>
              </w:rPr>
            </w:pPr>
            <w:r>
              <w:rPr>
                <w:rFonts w:hint="eastAsia"/>
              </w:rPr>
              <w:t>上级管理员可以导出本人和下级单位（部门）创建的应用，所有用户可导出自己创建的应用。导出的应用包括应用程序文件夹和数据库文件，可以在其他环境中独立部署。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ind w:firstLine="0" w:firstLineChars="0"/>
              <w:jc w:val="left"/>
            </w:pPr>
            <w:r>
              <w:rPr>
                <w:rFonts w:hint="eastAsia"/>
              </w:rPr>
              <w:t>三、模块功能组件功能清单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模块管理</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可以新建模块、修改模块和删除模块。模块创建后在模块修改页面可以对模块各功能进行设置。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显示收藏</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启用数据收藏，将会在查看页显示收藏按钮。收藏组件可以实现用户即看即藏，也可以实现收藏数据的集中管理。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显示关注</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启用数据关注，将会在查看页显示关注按钮。关注组件可以实现用户即看即关，也可以实现关注数据的集中管理。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启用数据推送</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启用数据推送，将会在查看页显示推送按钮。用户可以即看即推，根据需要将当前数据推送给某些用户，也可以在“推送给我”的数据列表中集中管理推给自己的数据。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全文检索</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某个模块的附件字段是否要进行全文检索。启用了全文检索的模块可以列表页增加全文检索功能，系统将在本人有权数据范围内的文件附件进行全文检索。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工作流</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启用工作流可以进行审核和流转，系统会自动生成工作提交审核、审核通过、不通过、审结等不同工作流环节的短信通知格式，用户可以在系统自动生成的格式基础上进行修改调整，可以调用表单中的任意字段作为短信内容格式的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工作导航</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此模块数据显示在首页的工作导航数据归集列表中。工作导航模块根据用户模块权限和数据范围权限集中显示当前用户有权的模块列表和数据列表，方便用户进行协同数据维护。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数据管理导航</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此模块数据显示在首页的数据导航数据归集列表中。功能与工作导航类似。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消息通知</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查看页显示消息通知按钮，已通知的用户可查看此数据。消息通知组件是对数据范围权限的一个补充，通过模块数据与消息通知模块的结合，实现内容查阅提醒与内容查阅权限的目的。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显示查阅人数</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列表页显示每条数据的查阅人数，点击数字后显示具体的用户列表，可显示具体的查阅时间。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讨论</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每个启用了讨论的模块，生成的查看页面会生成一个讨论选项卡，类似于为每条数据生成一个讨论版块，用户可以进行文字交流、讨论和评分。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是否前台显示</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每个启用了前台显示的模块，会自动显示在首页栏目导航中，本模块将生成前台列表页和详情页，将本模块的数据入口推送到前台门户。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启用左右结构</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启用了左右结构的模块，每个数据的详情查看页上方会显示本条数据的重点信息，比如图片、进度、类别等。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启用手机端</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系统简介中显示启用手机端的模块。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2"/>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40" w:lineRule="auto"/>
              <w:ind w:firstLine="0" w:firstLineChars="0"/>
              <w:jc w:val="center"/>
              <w:rPr>
                <w:rFonts w:hint="eastAsia" w:ascii="宋体" w:hAnsi="宋体" w:cs="Courier New"/>
                <w:color w:val="222222"/>
                <w:kern w:val="0"/>
                <w:szCs w:val="24"/>
                <w:shd w:val="clear" w:color="auto" w:fill="FFFFFF"/>
              </w:rPr>
            </w:pPr>
            <w:r>
              <w:rPr>
                <w:rFonts w:ascii="宋体" w:hAnsi="宋体" w:cs="Courier New"/>
                <w:color w:val="222222"/>
                <w:kern w:val="0"/>
                <w:szCs w:val="24"/>
                <w:shd w:val="clear" w:color="auto" w:fill="FFFFFF"/>
              </w:rPr>
              <w:t>启用任务</w:t>
            </w:r>
          </w:p>
        </w:tc>
        <w:tc>
          <w:tcPr>
            <w:tcW w:w="3285" w:type="pct"/>
            <w:shd w:val="clear" w:color="auto" w:fill="FFFFFF"/>
            <w:noWrap w:val="0"/>
            <w:tcMar>
              <w:top w:w="15" w:type="dxa"/>
              <w:left w:w="15" w:type="dxa"/>
              <w:right w:w="15" w:type="dxa"/>
            </w:tcMar>
            <w:vAlign w:val="center"/>
          </w:tcPr>
          <w:p>
            <w:pPr>
              <w:widowControl/>
              <w:spacing w:line="240" w:lineRule="auto"/>
              <w:ind w:firstLine="0" w:firstLineChars="0"/>
              <w:jc w:val="left"/>
              <w:rPr>
                <w:rFonts w:hint="eastAsia"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本模块每条数据的详情查看页显示按钮“发起任务”，可就此条数据发起任务安排，从而实现与任务模块的对接。用户在任务详情查看页上可查阅关联的本模块数据详情。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40" w:lineRule="auto"/>
              <w:ind w:firstLine="0" w:firstLineChars="0"/>
              <w:jc w:val="left"/>
              <w:rPr>
                <w:rFonts w:ascii="宋体" w:hAnsi="宋体" w:cs="Courier New"/>
                <w:color w:val="222222"/>
                <w:kern w:val="0"/>
                <w:szCs w:val="24"/>
                <w:shd w:val="clear" w:color="auto" w:fill="FFFFFF"/>
              </w:rPr>
            </w:pPr>
            <w:r>
              <w:rPr>
                <w:rFonts w:hint="eastAsia" w:ascii="宋体" w:hAnsi="宋体" w:cs="Courier New"/>
                <w:color w:val="222222"/>
                <w:kern w:val="0"/>
                <w:szCs w:val="24"/>
                <w:shd w:val="clear" w:color="auto" w:fill="FFFFFF"/>
              </w:rPr>
              <w:t>四、模块表单组件功能清单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表单管理</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模块创建时系统自动创建对应的数据表和初始化的表结构。支持自定义表单管理，可以通过表单组件实现字段的增删改和字段关联关系设置。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单行文本</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在添加页和修改页可进行文本输入，在查看页显示文本内容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链接</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在添加页和修改页可输入链接地址，在查看页页显示名称带链接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整数</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系统自带格式校验，添加页和修改页显示整数加减器，可输入整数。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数字</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系统自带格式校验，可带小数点，添加页和修改页显示数字加减器，可手工输入数字。</w:t>
            </w:r>
          </w:p>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可作为图表标签的统计维度生成图表标签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大文本</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添加页和修改页显示文本框编辑器，查看页显示文字内容。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日期</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添加页和修改页显示日期日历控件，可作为视图标签的依据生成日历视图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富文本</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添加页和修改页显示富文本编辑器，可以插入图片和音视频等多媒体内容，查看页可显示或播放。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验证码</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添加页和修改页显示验证验插件，需要输入正确的验证码方可提交，避免机器人自动提交数据。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ascii="Courier New" w:hAnsi="Courier New" w:cs="Courier New"/>
                <w:color w:val="222222"/>
                <w:kern w:val="0"/>
                <w:szCs w:val="24"/>
                <w:shd w:val="clear" w:color="auto" w:fill="FFFFFF"/>
              </w:rPr>
              <w:t>MD5</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添加页可以设置密码，修改页需要输入正确的密码方可提交数据，适合较高数据权限要求的场景。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二维码</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添加页和修改页可输入字符串，可带参数，查看页根据字符串生成对应的二维码，方便用户扫码打开对应页面。支持二维码批量打印。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关键词</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添加页和修改页可添加多个关键词，系统词云模块可以对关键词进行排行、可以根据关键词实现自动数据检索。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说明字段</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页面显示字段分类的标题，在字段较多时需要对字段进行分类布局。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分隔符</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对页面进行分类分隔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提示文字</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对字段的填写或表单的填报进行说明，在添加页和修改页显示，用户可手工关闭。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下拉选项</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选择类字段，添加页和修改页可点击展开下拉选项并进行选择。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单选</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选择类字段，只能选择一个选项。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复选</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选择类字段，可以选择多个选项。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城市级联</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选择省市县区，添加页和修改页以集联下拉的形式展示，可逐级展开进行选择。可以设置启用级联节点，比如只启用省、只启用省市或只启用某省的市县等。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地图</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在地图上标注位置或路线，方便用户快速定位、快速提交或查阅定位信息。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开关</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在添加页和修改页进行开关设置，直观显示某字段的值为启用或不启用。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滑块</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可以滑动设置数值和进度，查看页显示为进度条。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75" w:type="pct"/>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tcMar>
              <w:top w:w="15" w:type="dxa"/>
              <w:left w:w="15" w:type="dxa"/>
              <w:right w:w="15" w:type="dxa"/>
            </w:tcMar>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评分</w:t>
            </w:r>
          </w:p>
        </w:tc>
        <w:tc>
          <w:tcPr>
            <w:tcW w:w="3285" w:type="pct"/>
            <w:shd w:val="clear" w:color="auto" w:fill="FFFFFF"/>
            <w:noWrap w:val="0"/>
            <w:tcMar>
              <w:top w:w="15" w:type="dxa"/>
              <w:left w:w="15" w:type="dxa"/>
              <w:right w:w="15" w:type="dxa"/>
            </w:tcMar>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添加页和修改页可以修改5星的星级评价，查看页显示5星评价结果。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进度条</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可以设置数字，系统自动形成进度条样式，可设置进度条的显示样式和外观。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按钮</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可以在表单中插入按钮，可以定义按钮的作用形式和调用的代码。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选择他表数据</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在模块一的页面上选择模块二的数据，可以只显示所选数据的标题，也可以显示所选数据的列表。点击标题可查看对应数据详情页面。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添加他表数据</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在模块一的页面上可添加模块二的数据，可以同时添加多条、模块一的数据一同提交保存，也可以逐条添加，点击弹出模块二的添加页。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数据关联维护</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定义了模块间关联关系后，可进一步设置模块数据的关联维护方式和关联显示方式，比如启用可视化分组、通过拖拽的方式实现数据关联操作，比如设置数据来源或去向从而实现数据的批量关联和批量移除关联，比如设置数据反向关联，实现子表数据的批量选择和自动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相关负责人</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选择用户表中的数据，作为当前数据的负责人或参与人，系统据此生成“我负责的数据”列表页。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所属部门</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选择部门表中的数据，可以单选也可以多选。可以限制可选部门的范围，支持简易配置（本部门、本单位、全部），支持自定义配置（设置起始节点和层级）。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数据字典</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分类分层分级的数据，在添加页和修改页以集联下拉的方式显示，供用户逐级展开和选择。可设置每个节点的管理权限（对下级节点进行增删改）和使用权限（添加数据或修改数据时可选择的节点）。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公式</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可以自定义设置本字面的值的公式，比如是本表其他字段按一定公式计算的结果，公式中可支持他表数据和字段。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自动编号</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按照一定的规则形成自编号，其中有一个数据项为自增长的整数。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图片上传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图片文件上传，只能上传一个，可限定图片格式。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多图片上传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图片文件上传，可限定一定的数量、可限定图片格式。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附件上传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附件文件的上传，只能上传一个，可单独限定上传的格式，不限定时按系统全局设置进行文件格式判断。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多附件上传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附件文件的上传，可上传多个，可单独限定上传的格式，不限定时按系统全局设置进行文件格式判断。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音频上传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音频文件的上传，查看页显示音频播放器，点击后可播放。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视频上传</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视频文件的上传，查看页显示视频播放器，点击后可播放。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签名</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在添加页和修改页点击该控件可弹出手写签名框，手工签名后可提交保存。查看页可查看签名。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模板发布</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模板一键生成和指定生成范围，比如生成模板、重新生成模板、生成指定模板、重新生成指定模块、一键发布多端模板，支持模板重新生成提醒，比如表单属性等重新修改后需要重新生成某些模板，比如某些模板经手工修改在重新发布时需要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模板菜单</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支持将管理端、用户端、扩展端和游客端的模板分别生成菜单，以实现模板访问权限分配和管理。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模板预览</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支持模板实时预览，方便用户实时查看模板内容和效果。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模板备份</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支持模板自动备份和模板手工备份，实现模板版本管理，可查看备份文件列表、备份文件内容，可选择指定模板进行一键还原。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模板初始化</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支持一键获取初始化模板，在误操作或需要重新处理模板时，可以获取默认HTML再重新修改。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1138" w:type="pct"/>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标签调用</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模板支持调用视图标签、数据处理标签和图表标签等标签。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3"/>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模板修改</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支持模板代码在线查看、在线修改，在线提交、实时运行，</w:t>
            </w:r>
            <w:r>
              <w:rPr>
                <w:rFonts w:ascii="宋体" w:hAnsi="宋体" w:cs="Courier New"/>
                <w:color w:val="222222"/>
                <w:kern w:val="0"/>
                <w:szCs w:val="24"/>
                <w:shd w:val="clear" w:color="auto" w:fill="FFFFFF"/>
              </w:rPr>
              <w:t>支持完整代码修改、支持代码片断修改</w:t>
            </w:r>
            <w:r>
              <w:rPr>
                <w:rFonts w:hint="eastAsia" w:ascii="宋体" w:hAnsi="宋体" w:cs="Courier New"/>
                <w:color w:val="222222"/>
                <w:kern w:val="0"/>
                <w:szCs w:val="24"/>
                <w:shd w:val="clear" w:color="auto" w:fill="FFFFFF"/>
              </w:rPr>
              <w:t>。模板</w:t>
            </w:r>
            <w:r>
              <w:rPr>
                <w:rFonts w:hint="eastAsia" w:ascii="Courier New" w:hAnsi="Courier New" w:cs="Courier New"/>
                <w:color w:val="222222"/>
                <w:kern w:val="0"/>
                <w:szCs w:val="24"/>
                <w:shd w:val="clear" w:color="auto" w:fill="FFFFFF"/>
              </w:rPr>
              <w:t>支持调用自定义按钮以实现自定义功能。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88" w:lineRule="auto"/>
              <w:ind w:firstLine="480"/>
              <w:jc w:val="left"/>
              <w:rPr>
                <w:rFonts w:ascii="Courier New" w:hAnsi="Courier New" w:cs="Courier New"/>
                <w:color w:val="222222"/>
                <w:kern w:val="0"/>
                <w:szCs w:val="24"/>
                <w:shd w:val="clear" w:color="auto" w:fill="FFFFFF"/>
              </w:rPr>
            </w:pPr>
            <w:r>
              <w:rPr>
                <w:rFonts w:hint="eastAsia"/>
                <w:shd w:val="clear" w:color="auto" w:fill="FFFFFF"/>
              </w:rPr>
              <w:t>五、模块视图组件功能清单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表格视图</w:t>
            </w:r>
          </w:p>
        </w:tc>
        <w:tc>
          <w:tcPr>
            <w:tcW w:w="3285" w:type="pct"/>
            <w:shd w:val="clear" w:color="auto" w:fill="FFFFFF"/>
            <w:noWrap w:val="0"/>
            <w:vAlign w:val="center"/>
          </w:tcPr>
          <w:p>
            <w:pPr>
              <w:widowControl/>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表格视图标签支持数据源选择、数据表选择、数据表字段选择，支持多表关联查询，支持自定义设置多表关联查条件。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图文视图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可以设置查询的数据源、数据表和数据字段，可以设置查询体和循环体，系统自动生图文样式的循环体，系统自动生成对应的SQL语句。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题文视图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可以设置查询的数据源、数据表和数据字段，可以设置查询体和循环体，系统自动生题文样式的循环体并在相关模板上调用。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日历视图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可以设置查询的数据源、数据表和数据字段，可以设置时间日期字段，系统自动调用日历插件生成日历视图。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时间轴</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可以设置查询的数据源、数据表和数据字段，可以设置查询体和循环体，系统自动调用时间轴插件生成时间轴数据视图。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画廊视图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可以设置查询的数据源、数据表和数据字段，可以设置查询体和循环体，系统自动调用画廊插件生成画廊数据视图。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卡片视图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可以设置查询的数据源、数据表和数据字段，可以设置查询体和循环体，系统自动调用卡片插件生成卡片数据视图，可根据不同数据类型或类别生成不同背景色的卡片。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地图视图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可以设置查询的数据源、数据表和数据字段，可以自定义设置地图功能类型（设置位置点或线路图），系统自动调用GIS平台接口生成地图并标注位置和线路。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甘特图视图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可以设置查询的数据源、数据表和数据字段，可以设置时间日期字段，系统自动调用甘特图插件生成甘特图数据视图。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4"/>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shd w:val="clear" w:color="auto" w:fill="FFFFFF"/>
              </w:rPr>
              <w:t>折叠面板视图</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可以设置查询的数据源、数据表和数据字段，可以设置查询体和循环体，系统自动生折叠面板样式的循环体，初始化默认展开第一条数据。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88" w:lineRule="auto"/>
              <w:ind w:firstLine="0" w:firstLineChars="0"/>
              <w:jc w:val="left"/>
              <w:rPr>
                <w:rFonts w:ascii="Courier New" w:hAnsi="Courier New" w:cs="Courier New"/>
                <w:color w:val="222222"/>
                <w:kern w:val="0"/>
                <w:szCs w:val="24"/>
                <w:shd w:val="clear" w:color="auto" w:fill="FFFFFF"/>
              </w:rPr>
            </w:pPr>
            <w:r>
              <w:rPr>
                <w:rFonts w:hint="eastAsia"/>
              </w:rPr>
              <w:t>六、工作流组件功能清单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新增模型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可以新增工作流模型，可以设置流程名称、流程key、流程描述信息。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修改模型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可以修改工作流模型，可以修改流程名称、流程key、流程描述信息。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删除模型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已经创建的工作流模型可以删除。工作流模型删除后不影响已完成的业务流程和进行中的业务流程。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复制模型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已发布的工作流模型支持直接复制，复制后的模型支持再次修改。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流程发布</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已完成的设计的流程可以提交发布，业务模块可以从已发布的流程中选择一个流程进行绑定。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rPr>
              <w:t>流程设计</w:t>
            </w:r>
          </w:p>
        </w:tc>
        <w:tc>
          <w:tcPr>
            <w:tcW w:w="3285" w:type="pct"/>
            <w:shd w:val="clear" w:color="auto" w:fill="FFFFFF"/>
            <w:noWrap w:val="0"/>
            <w:vAlign w:val="center"/>
          </w:tcPr>
          <w:p>
            <w:pPr>
              <w:widowControl/>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可以设置流程开始和结束节点，可以添加、修改和删除流程节点，支持设置节点间流转关系和流转条件。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ascii="Courier New" w:hAnsi="Courier New" w:cs="Courier New"/>
                <w:color w:val="222222"/>
                <w:kern w:val="0"/>
                <w:szCs w:val="24"/>
                <w:shd w:val="clear" w:color="auto" w:fill="FFFFFF"/>
              </w:rPr>
            </w:pPr>
            <w:r>
              <w:rPr>
                <w:rFonts w:hint="eastAsia"/>
              </w:rPr>
              <w:t>流程定义</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流程节点经过上一步的初步设计后，还需要进一步设置每个流程节点审核人员。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我的申请</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显示当前用户提交的所有工作流业务数据，用户可以查看业务表单详情，可以查阅审批历史。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我的待办</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显示待当前用户处理的事项数据列表，用户可以进行审批操作，也可以查看审批历史。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我的已办</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显示当前用户已办理和已参与办理的数据列表，用户可以按任务名称和是否已删除等条件进行组合查询，可以查看业务表单数据详情、可以查看审批历史，可以进行删除操作。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运行中的流程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显示当前正在运行中的流程列表，支持流程挂起和删除操作。挂起的流程将暂停工作流审核，已挂起的流程可重新激活。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结束的流程</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显示所有已结束的流程，可以查看每个流程的开始时间和结束时间，可以删除已结束的流程记录。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5"/>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流程工作台</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流程工作台将当前用户各待办、已办和办理中的数据集中起来，方便用户查阅和办理。具体功能项包括：待办事项、事项办理中、办结事项、我的事项办理中、我的事项已办结、全部办理中、全部已办结。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88" w:lineRule="auto"/>
              <w:ind w:firstLine="0" w:firstLineChars="0"/>
              <w:jc w:val="left"/>
              <w:rPr>
                <w:rFonts w:ascii="Courier New" w:hAnsi="Courier New" w:cs="Courier New"/>
                <w:color w:val="222222"/>
                <w:kern w:val="0"/>
                <w:szCs w:val="24"/>
                <w:shd w:val="clear" w:color="auto" w:fill="FFFFFF"/>
              </w:rPr>
            </w:pPr>
            <w:r>
              <w:rPr>
                <w:rFonts w:hint="eastAsia" w:ascii="Courier New" w:hAnsi="Courier New" w:cs="Courier New"/>
                <w:color w:val="222222"/>
                <w:kern w:val="0"/>
                <w:szCs w:val="24"/>
                <w:shd w:val="clear" w:color="auto" w:fill="FFFFFF"/>
              </w:rPr>
              <w:t>七、规则引擎组件功能说明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6"/>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ascii="宋体" w:hAnsi="宋体" w:cs="宋体"/>
              </w:rPr>
              <w:t>数据处理标签</w:t>
            </w:r>
          </w:p>
        </w:tc>
        <w:tc>
          <w:tcPr>
            <w:tcW w:w="3285" w:type="pct"/>
            <w:shd w:val="clear" w:color="auto" w:fill="FFFFFF"/>
            <w:noWrap w:val="0"/>
            <w:vAlign w:val="center"/>
          </w:tcPr>
          <w:p>
            <w:pPr>
              <w:widowControl/>
              <w:spacing w:line="288" w:lineRule="auto"/>
              <w:ind w:firstLine="0" w:firstLineChars="0"/>
              <w:jc w:val="left"/>
              <w:rPr>
                <w:rFonts w:hint="eastAsia" w:ascii="宋体" w:hAnsi="宋体" w:cs="宋体"/>
              </w:rPr>
            </w:pPr>
            <w:r>
              <w:rPr>
                <w:rFonts w:hint="eastAsia" w:ascii="宋体" w:hAnsi="宋体" w:cs="宋体"/>
              </w:rPr>
              <w:t>设置数据源：可以选择数据表、数据字段，可以多表选择、可以设置关联条件。</w:t>
            </w:r>
          </w:p>
          <w:p>
            <w:pPr>
              <w:widowControl/>
              <w:spacing w:line="288" w:lineRule="auto"/>
              <w:ind w:firstLine="0" w:firstLineChars="0"/>
              <w:jc w:val="left"/>
              <w:rPr>
                <w:rFonts w:hint="eastAsia" w:ascii="宋体" w:hAnsi="宋体" w:cs="宋体"/>
              </w:rPr>
            </w:pPr>
            <w:r>
              <w:rPr>
                <w:rFonts w:hint="eastAsia" w:ascii="宋体" w:hAnsi="宋体" w:cs="宋体"/>
              </w:rPr>
              <w:t>SQL类型：支持常规SQL、有返回值的SQL和存储过程。支持增删改等SQL语句类的数据处理标签、支持有返回值的SQL类查询标签、可以在线编写存储过程并支持一键调用。</w:t>
            </w:r>
          </w:p>
          <w:p>
            <w:pPr>
              <w:widowControl/>
              <w:spacing w:line="288" w:lineRule="auto"/>
              <w:ind w:firstLine="0" w:firstLineChars="0"/>
              <w:jc w:val="left"/>
              <w:rPr>
                <w:rFonts w:hint="eastAsia" w:ascii="宋体" w:hAnsi="宋体" w:cs="宋体"/>
              </w:rPr>
            </w:pPr>
            <w:r>
              <w:rPr>
                <w:rFonts w:hint="eastAsia" w:ascii="宋体" w:hAnsi="宋体" w:cs="宋体"/>
              </w:rPr>
              <w:t>参数组件：支持通过URL传值和SESSION传值，可自定义URL中的键名称并通过指定格式传值和取值，也可以通过SESSION获取用户ID、角色、部门、下级部门子集等参数。</w:t>
            </w:r>
          </w:p>
          <w:p>
            <w:pPr>
              <w:widowControl/>
              <w:spacing w:line="288" w:lineRule="auto"/>
              <w:ind w:firstLine="0" w:firstLineChars="0"/>
              <w:jc w:val="left"/>
              <w:rPr>
                <w:rFonts w:hint="eastAsia" w:ascii="宋体" w:hAnsi="宋体" w:cs="宋体"/>
              </w:rPr>
            </w:pPr>
            <w:r>
              <w:rPr>
                <w:rFonts w:hint="eastAsia" w:ascii="宋体" w:hAnsi="宋体" w:cs="宋体"/>
              </w:rPr>
              <w:t>SQL组件：可自动获取表名和字段名，可手工编写SQL内容。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6"/>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ascii="宋体" w:hAnsi="宋体" w:cs="宋体"/>
              </w:rPr>
              <w:t>自定义按钮</w:t>
            </w:r>
          </w:p>
        </w:tc>
        <w:tc>
          <w:tcPr>
            <w:tcW w:w="3285" w:type="pct"/>
            <w:shd w:val="clear" w:color="auto" w:fill="FFFFFF"/>
            <w:noWrap w:val="0"/>
            <w:vAlign w:val="center"/>
          </w:tcPr>
          <w:p>
            <w:pPr>
              <w:widowControl/>
              <w:spacing w:line="288" w:lineRule="auto"/>
              <w:ind w:firstLine="0" w:firstLineChars="0"/>
              <w:jc w:val="left"/>
              <w:rPr>
                <w:rFonts w:hint="eastAsia" w:ascii="宋体" w:hAnsi="宋体" w:cs="宋体"/>
              </w:rPr>
            </w:pPr>
            <w:r>
              <w:rPr>
                <w:rFonts w:hint="eastAsia" w:ascii="宋体" w:hAnsi="宋体" w:cs="宋体"/>
              </w:rPr>
              <w:t>功能类型：支持调用不同规则和功能，比如数据处理标签、调用视图标签、弹出模块页面、调用代码块、弹出自定义页面等功能选项。</w:t>
            </w:r>
          </w:p>
          <w:p>
            <w:pPr>
              <w:widowControl/>
              <w:spacing w:line="288" w:lineRule="auto"/>
              <w:ind w:firstLine="0" w:firstLineChars="0"/>
              <w:jc w:val="left"/>
              <w:rPr>
                <w:rFonts w:hint="eastAsia" w:ascii="宋体" w:hAnsi="宋体" w:cs="宋体"/>
              </w:rPr>
            </w:pPr>
            <w:r>
              <w:rPr>
                <w:rFonts w:hint="eastAsia" w:ascii="宋体" w:hAnsi="宋体" w:cs="宋体"/>
              </w:rPr>
              <w:t>条件判断：支持设置条件组，支持完整条件设置和简易条件设置。完整条件设置支持用户自定义判断对象和判断方式，支持手写SQL取值判断；简易条件支持点选条件类型和条件值，系统自动生成条件语句，条件类型支持固定值、数据状态、角色等。支持条件分组、支持条件组关系设置。</w:t>
            </w:r>
          </w:p>
          <w:p>
            <w:pPr>
              <w:widowControl/>
              <w:spacing w:line="288" w:lineRule="auto"/>
              <w:ind w:firstLine="0" w:firstLineChars="0"/>
              <w:jc w:val="left"/>
              <w:rPr>
                <w:rFonts w:hint="eastAsia" w:ascii="宋体" w:hAnsi="宋体" w:cs="宋体"/>
              </w:rPr>
            </w:pPr>
            <w:r>
              <w:rPr>
                <w:rFonts w:hint="eastAsia" w:ascii="宋体" w:hAnsi="宋体" w:cs="宋体"/>
              </w:rPr>
              <w:t>数据过滤：通过追加SQL的方式对返回数据进行过滤，以实现不同用户不同角色的精确的</w:t>
            </w:r>
            <w:r>
              <w:rPr>
                <w:rFonts w:hint="eastAsia" w:ascii="宋体" w:hAnsi="宋体" w:cs="宋体"/>
              </w:rPr>
              <w:tab/>
            </w:r>
            <w:r>
              <w:rPr>
                <w:rFonts w:hint="eastAsia" w:ascii="宋体" w:hAnsi="宋体" w:cs="宋体"/>
              </w:rPr>
              <w:t>数据范围权限控制。</w:t>
            </w:r>
          </w:p>
          <w:p>
            <w:pPr>
              <w:widowControl/>
              <w:spacing w:line="288" w:lineRule="auto"/>
              <w:ind w:firstLine="0" w:firstLineChars="0"/>
              <w:jc w:val="left"/>
              <w:rPr>
                <w:rFonts w:hint="eastAsia" w:ascii="宋体" w:hAnsi="宋体" w:cs="宋体"/>
              </w:rPr>
            </w:pPr>
            <w:r>
              <w:rPr>
                <w:rFonts w:hint="eastAsia" w:ascii="宋体" w:hAnsi="宋体" w:cs="宋体"/>
              </w:rPr>
              <w:t>模板绑定：可以将当前自定义规则与页面进行绑定，支持绑定系统自带模板和自定义模板文件。</w:t>
            </w:r>
          </w:p>
          <w:p>
            <w:pPr>
              <w:widowControl/>
              <w:spacing w:line="288" w:lineRule="auto"/>
              <w:ind w:firstLine="0" w:firstLineChars="0"/>
              <w:jc w:val="left"/>
              <w:rPr>
                <w:rFonts w:hint="eastAsia" w:ascii="宋体" w:hAnsi="宋体" w:cs="宋体"/>
              </w:rPr>
            </w:pPr>
            <w:r>
              <w:rPr>
                <w:rFonts w:hint="eastAsia" w:ascii="宋体" w:hAnsi="宋体" w:cs="宋体"/>
              </w:rPr>
              <w:t>生成代码：系统根据用户所做的配置和选项自动生成相应代码，支持在线修改代码，支持代码封装和调用。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88" w:lineRule="auto"/>
              <w:ind w:firstLine="0" w:firstLineChars="0"/>
              <w:jc w:val="left"/>
              <w:rPr>
                <w:rFonts w:ascii="Courier New" w:hAnsi="Courier New" w:cs="Courier New"/>
                <w:color w:val="222222"/>
                <w:kern w:val="0"/>
                <w:szCs w:val="24"/>
                <w:shd w:val="clear" w:color="auto" w:fill="FFFFFF"/>
              </w:rPr>
            </w:pPr>
            <w:bookmarkStart w:id="0" w:name="_Toc16171"/>
            <w:r>
              <w:rPr>
                <w:rFonts w:hint="eastAsia"/>
              </w:rPr>
              <w:t>八、业务模型</w:t>
            </w:r>
            <w:bookmarkEnd w:id="0"/>
            <w:r>
              <w:rPr>
                <w:rFonts w:hint="eastAsia"/>
              </w:rPr>
              <w:t>组件功能清单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 w:name="_Toc5335"/>
            <w:r>
              <w:rPr>
                <w:rFonts w:hint="eastAsia"/>
              </w:rPr>
              <w:t>数据填报</w:t>
            </w:r>
            <w:bookmarkEnd w:id="1"/>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数据填报可简化繁琐的数据收集工作，利用数据填报业务模型，轻松几步便可完成数据填报的制作和发布，不同业务线快速填写上传数据。系统</w:t>
            </w:r>
            <w:r>
              <w:rPr>
                <w:rFonts w:ascii="宋体" w:hAnsi="宋体" w:cs="Courier New"/>
                <w:color w:val="222222"/>
                <w:kern w:val="0"/>
                <w:szCs w:val="24"/>
                <w:shd w:val="clear" w:color="auto" w:fill="FFFFFF"/>
              </w:rPr>
              <w:t>将开放给游客的添加页的入口集中起来，方便游客分门别类提交数据。</w:t>
            </w:r>
            <w:r>
              <w:rPr>
                <w:rFonts w:hint="eastAsia" w:ascii="宋体" w:hAnsi="宋体" w:cs="Courier New"/>
                <w:color w:val="222222"/>
                <w:kern w:val="0"/>
                <w:szCs w:val="24"/>
                <w:shd w:val="clear" w:color="auto" w:fill="FFFFFF"/>
              </w:rPr>
              <w:t>通常用用于信息采集、数据填报等应用场景。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2" w:name="_Toc16493"/>
            <w:r>
              <w:rPr>
                <w:rFonts w:hint="eastAsia"/>
              </w:rPr>
              <w:t>可视化匹配</w:t>
            </w:r>
            <w:bookmarkEnd w:id="2"/>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两个模块存在关联关系时，通过可视化分组的方式拖动数据以实现数据间的关联和关联关系调整。模块间数据可视化关联匹配模型支持主模块子模块设置、支持主模块关联字段设置，系统自动创建数据可视化分组操作页面和功能，可视化分组页面支持新建分组、支持拖动子表数据到主表数据框，支持待分组数据查询、支持已分组数据查询，支持分组数据数量上限设置和校验提醒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3" w:name="_Toc28414"/>
            <w:r>
              <w:rPr>
                <w:rFonts w:hint="eastAsia"/>
              </w:rPr>
              <w:t>模块嵌套</w:t>
            </w:r>
            <w:bookmarkEnd w:id="3"/>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多个模块存在依次关联关系时，通过逐级嵌套的方式显示各模块的数据，最终实现多个模块数据</w:t>
            </w:r>
            <w:r>
              <w:rPr>
                <w:rFonts w:hint="eastAsia" w:ascii="宋体" w:hAnsi="宋体" w:cs="Courier New"/>
                <w:color w:val="222222"/>
                <w:kern w:val="0"/>
                <w:szCs w:val="24"/>
                <w:shd w:val="clear" w:color="auto" w:fill="FFFFFF"/>
              </w:rPr>
              <w:t>逐层展开数据</w:t>
            </w:r>
            <w:r>
              <w:rPr>
                <w:rFonts w:ascii="宋体" w:hAnsi="宋体" w:cs="Courier New"/>
                <w:color w:val="222222"/>
                <w:kern w:val="0"/>
                <w:szCs w:val="24"/>
                <w:shd w:val="clear" w:color="auto" w:fill="FFFFFF"/>
              </w:rPr>
              <w:t>一览表</w:t>
            </w:r>
            <w:r>
              <w:rPr>
                <w:rFonts w:hint="eastAsia" w:ascii="宋体" w:hAnsi="宋体" w:cs="Courier New"/>
                <w:color w:val="222222"/>
                <w:kern w:val="0"/>
                <w:szCs w:val="24"/>
                <w:shd w:val="clear" w:color="auto" w:fill="FFFFFF"/>
              </w:rPr>
              <w:t>。多模块嵌套业务模型支持终端模块数据视图、支持逐级视图、支持详情视图，可基于每个层级进行数据列表呈现、数据详情呈现和数据检索。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4" w:name="_Toc1748"/>
            <w:r>
              <w:rPr>
                <w:rFonts w:hint="eastAsia"/>
              </w:rPr>
              <w:t>简易工单</w:t>
            </w:r>
            <w:bookmarkEnd w:id="4"/>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启用了工作流的模块可以将每个审核步骤设置成一个工单操作步骤，每个工作流工单都可以生成对应的工作台和查询台。流程门户支持流程节点数据查询、数量提醒、待办数量汇总提醒等功能。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5" w:name="_Toc32193"/>
            <w:r>
              <w:rPr>
                <w:rFonts w:hint="eastAsia"/>
              </w:rPr>
              <w:t>数据归集</w:t>
            </w:r>
            <w:bookmarkEnd w:id="5"/>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多个模块组成的模块组合，可以进行统一集中的数据维护、流程管理和数据查询。支持选择模块加入数据归集库、支持模块数据筛选规则配置、支持生成模块数据视图、支持多模块数据归集管理、支持多模块数据分类管理、支持模块数据权限管理、支持模块数据组合查询，支持模块数据自定义处理功能配置、支持自定义功能与模块绑定、支持不同模块绑定不同的自定义功能按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6" w:name="_Toc10682"/>
            <w:r>
              <w:rPr>
                <w:rFonts w:hint="eastAsia"/>
              </w:rPr>
              <w:t>办事大厅</w:t>
            </w:r>
            <w:bookmarkEnd w:id="6"/>
          </w:p>
        </w:tc>
        <w:tc>
          <w:tcPr>
            <w:tcW w:w="3285" w:type="pct"/>
            <w:shd w:val="clear" w:color="auto" w:fill="FFFFFF"/>
            <w:noWrap w:val="0"/>
            <w:vAlign w:val="center"/>
          </w:tcPr>
          <w:p>
            <w:pPr>
              <w:widowControl/>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多个办理事项模块进行汇总组成办事大厅，系统为办事人员生成办事大厅页面，自动汇总相关数据到对应类别和事项。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7" w:name="_Toc2038"/>
            <w:r>
              <w:rPr>
                <w:rFonts w:hint="eastAsia"/>
              </w:rPr>
              <w:t>微应用</w:t>
            </w:r>
            <w:bookmarkEnd w:id="7"/>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一主多从的多个模块的组合，每个微应用都可以生成对应的微应用工作台，从而实现多个模块的数据进行综合展现和便捷维护</w:t>
            </w:r>
            <w:r>
              <w:rPr>
                <w:rFonts w:hint="eastAsia" w:ascii="宋体" w:hAnsi="宋体" w:cs="Courier New"/>
                <w:color w:val="222222"/>
                <w:kern w:val="0"/>
                <w:szCs w:val="24"/>
                <w:shd w:val="clear" w:color="auto" w:fill="FFFFFF"/>
              </w:rPr>
              <w:t>。可以设置主模块和关联模块，可以设置模块间关系，模块间关系支持一对一、一对多、多对多、选择他表数据、添加他表数据、添加明细等关系类型，系统根据所设置关系自动补齐关联字段和控件属性，支持根据字段属性配置自动设置关系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8" w:name="_Toc23233"/>
            <w:r>
              <w:rPr>
                <w:rFonts w:hint="eastAsia"/>
              </w:rPr>
              <w:t>检查打分</w:t>
            </w:r>
            <w:bookmarkEnd w:id="8"/>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适用于工作检查的应用场景，基于自定义模块创建检查打分表，检查人员可以进行检查记录和评价打分，系统自动汇总形成统计分析和报告</w:t>
            </w:r>
            <w:r>
              <w:rPr>
                <w:rFonts w:hint="eastAsia" w:ascii="宋体" w:hAnsi="宋体" w:cs="Courier New"/>
                <w:color w:val="222222"/>
                <w:kern w:val="0"/>
                <w:szCs w:val="24"/>
                <w:shd w:val="clear" w:color="auto" w:fill="FFFFFF"/>
              </w:rPr>
              <w:t>。支持自定义配置评价主体、评价客体，支持自定义设置检查评分模块和模板，支持检查评分自动计算卷面总分，支持自动构建待我评价和对我的评价等功能和流程。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9" w:name="_Toc12794"/>
            <w:r>
              <w:rPr>
                <w:rFonts w:hint="eastAsia"/>
              </w:rPr>
              <w:t>工作检查</w:t>
            </w:r>
            <w:bookmarkEnd w:id="9"/>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适用于两级或多级工作检查和确认的应用场景，比如工作自检、工作检查、工作复核等业务流程，每个环节可自动读取数据、支持前后环节的数据检查表数据比对</w:t>
            </w:r>
            <w:r>
              <w:rPr>
                <w:rFonts w:hint="eastAsia" w:ascii="宋体" w:hAnsi="宋体" w:cs="Courier New"/>
                <w:color w:val="222222"/>
                <w:kern w:val="0"/>
                <w:szCs w:val="24"/>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0" w:name="_Toc5303"/>
            <w:r>
              <w:rPr>
                <w:rFonts w:hint="eastAsia"/>
              </w:rPr>
              <w:t>统计分析</w:t>
            </w:r>
            <w:bookmarkEnd w:id="10"/>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指定统计维度字段后系统自动生成相关统计图表，包括按类别统计、按类型统计、按时间段统计、按人员统计、按部门统计等</w:t>
            </w:r>
            <w:r>
              <w:rPr>
                <w:rFonts w:hint="eastAsia" w:ascii="宋体" w:hAnsi="宋体" w:cs="Courier New"/>
                <w:color w:val="222222"/>
                <w:kern w:val="0"/>
                <w:szCs w:val="24"/>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1" w:name="_Toc5551"/>
            <w:r>
              <w:rPr>
                <w:rFonts w:hint="eastAsia"/>
              </w:rPr>
              <w:t>汇总统计</w:t>
            </w:r>
            <w:bookmarkEnd w:id="11"/>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指定模块、指定统计维度后，系统自动生成汇总统计报表、统计各维度交叉点的数据数量或数值，自动实现数据穿透（点击数字后可打开对应的数据列表</w:t>
            </w:r>
            <w:r>
              <w:rPr>
                <w:rFonts w:hint="eastAsia" w:ascii="宋体" w:hAnsi="宋体" w:cs="Courier New"/>
                <w:color w:val="222222"/>
                <w:kern w:val="0"/>
                <w:szCs w:val="24"/>
                <w:shd w:val="clear" w:color="auto" w:fill="FFFFFF"/>
              </w:rPr>
              <w:t>，数据列表上点“查看详情”可打开详情查看页</w:t>
            </w:r>
            <w:r>
              <w:rPr>
                <w:rFonts w:ascii="宋体" w:hAnsi="宋体" w:cs="Courier New"/>
                <w:color w:val="222222"/>
                <w:kern w:val="0"/>
                <w:szCs w:val="24"/>
                <w:shd w:val="clear" w:color="auto" w:fill="FFFFFF"/>
              </w:rPr>
              <w:t>）</w:t>
            </w:r>
            <w:r>
              <w:rPr>
                <w:rFonts w:hint="eastAsia" w:ascii="宋体" w:hAnsi="宋体" w:cs="Courier New"/>
                <w:color w:val="222222"/>
                <w:kern w:val="0"/>
                <w:szCs w:val="24"/>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7"/>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2" w:name="_Toc28093"/>
            <w:r>
              <w:rPr>
                <w:rFonts w:hint="eastAsia"/>
              </w:rPr>
              <w:t>综合大屏</w:t>
            </w:r>
            <w:bookmarkEnd w:id="12"/>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ascii="宋体" w:hAnsi="宋体" w:cs="Courier New"/>
                <w:color w:val="222222"/>
                <w:kern w:val="0"/>
                <w:szCs w:val="24"/>
                <w:shd w:val="clear" w:color="auto" w:fill="FFFFFF"/>
              </w:rPr>
              <w:t>指定数据源模块、指定统计维度字段后，系统自动生成相应的统计分析大屏，按各维度生成统计图表、数据列表和关键词云等并汇总到大屏页面</w:t>
            </w:r>
            <w:r>
              <w:rPr>
                <w:rFonts w:hint="eastAsia" w:ascii="宋体" w:hAnsi="宋体" w:cs="Courier New"/>
                <w:color w:val="222222"/>
                <w:kern w:val="0"/>
                <w:szCs w:val="24"/>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5000" w:type="pct"/>
            <w:gridSpan w:val="3"/>
            <w:shd w:val="clear" w:color="auto" w:fill="FFFFFF"/>
            <w:noWrap w:val="0"/>
            <w:vAlign w:val="top"/>
          </w:tcPr>
          <w:p>
            <w:pPr>
              <w:widowControl/>
              <w:spacing w:line="288" w:lineRule="auto"/>
              <w:ind w:firstLine="0" w:firstLineChars="0"/>
              <w:jc w:val="left"/>
              <w:rPr>
                <w:rFonts w:hint="eastAsia" w:ascii="Courier New" w:hAnsi="Courier New" w:cs="Courier New"/>
                <w:color w:val="222222"/>
                <w:kern w:val="0"/>
                <w:szCs w:val="24"/>
                <w:shd w:val="clear" w:color="auto" w:fill="FFFFFF"/>
              </w:rPr>
            </w:pPr>
            <w:bookmarkStart w:id="13" w:name="_Toc22920"/>
            <w:r>
              <w:rPr>
                <w:rFonts w:hint="eastAsia"/>
              </w:rPr>
              <w:t>九、内置应用模板</w:t>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8"/>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4" w:name="_Toc29713"/>
            <w:r>
              <w:rPr>
                <w:rFonts w:hint="eastAsia"/>
              </w:rPr>
              <w:t>内容发布</w:t>
            </w:r>
            <w:bookmarkEnd w:id="14"/>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内容发布办公套件包括管理端的内容发布管理和审核，包括前台门户模板设置和前台数据展现等功能。管理端支持多媒体数据的上传和维护，前端支持对多媒体内容进行播放。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8"/>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5" w:name="_Toc4741"/>
            <w:r>
              <w:rPr>
                <w:rFonts w:hint="eastAsia"/>
              </w:rPr>
              <w:t>问卷调查</w:t>
            </w:r>
            <w:bookmarkEnd w:id="15"/>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问卷调查支持问卷编辑、问卷属性设置、问卷发布、在线答题、答卷管理、问卷结果统计等功能，主要功能模块包括试题库、问卷库、问卷安排、问卷统计等。支持是非题、单选题、多选题、填空题、问答题等。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8"/>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bookmarkStart w:id="16" w:name="_Toc30553"/>
            <w:r>
              <w:rPr>
                <w:rFonts w:hint="eastAsia"/>
              </w:rPr>
              <w:t>任务管理</w:t>
            </w:r>
            <w:bookmarkEnd w:id="16"/>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全面实施任务过程化、规范化、信息化，包括发起任务、查看任务、汇总已完成任务、标记任务完成状态等功能，支持四象限、时间轴、日历、甘特图等形式显示任务。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0" w:type="auto"/>
            <w:shd w:val="clear" w:color="auto" w:fill="FFFFFF"/>
            <w:noWrap w:val="0"/>
            <w:vAlign w:val="center"/>
          </w:tcPr>
          <w:p>
            <w:pPr>
              <w:widowControl/>
              <w:numPr>
                <w:ilvl w:val="0"/>
                <w:numId w:val="18"/>
              </w:numPr>
              <w:ind w:firstLineChars="0"/>
              <w:jc w:val="center"/>
              <w:textAlignment w:val="center"/>
              <w:rPr>
                <w:b/>
                <w:color w:val="000000"/>
                <w:kern w:val="0"/>
                <w:sz w:val="21"/>
                <w:lang w:bidi="ar"/>
              </w:rPr>
            </w:pPr>
          </w:p>
        </w:tc>
        <w:tc>
          <w:tcPr>
            <w:tcW w:w="0" w:type="auto"/>
            <w:shd w:val="clear" w:color="auto" w:fill="FFFFFF"/>
            <w:noWrap w:val="0"/>
            <w:vAlign w:val="center"/>
          </w:tcPr>
          <w:p>
            <w:pPr>
              <w:widowControl/>
              <w:spacing w:line="288" w:lineRule="auto"/>
              <w:ind w:firstLine="0" w:firstLineChars="0"/>
              <w:jc w:val="center"/>
              <w:rPr>
                <w:rFonts w:hint="eastAsia"/>
              </w:rPr>
            </w:pPr>
            <w:r>
              <w:rPr>
                <w:rFonts w:hint="eastAsia"/>
              </w:rPr>
              <w:t>投票管理</w:t>
            </w:r>
          </w:p>
        </w:tc>
        <w:tc>
          <w:tcPr>
            <w:tcW w:w="3285" w:type="pct"/>
            <w:shd w:val="clear" w:color="auto" w:fill="FFFFFF"/>
            <w:noWrap w:val="0"/>
            <w:vAlign w:val="center"/>
          </w:tcPr>
          <w:p>
            <w:pPr>
              <w:widowControl/>
              <w:spacing w:line="288" w:lineRule="auto"/>
              <w:ind w:firstLine="0" w:firstLineChars="0"/>
              <w:jc w:val="left"/>
              <w:rPr>
                <w:rFonts w:hint="eastAsia" w:ascii="Courier New" w:hAnsi="Courier New" w:cs="Courier New"/>
                <w:color w:val="222222"/>
                <w:kern w:val="0"/>
                <w:szCs w:val="24"/>
                <w:shd w:val="clear" w:color="auto" w:fill="FFFFFF"/>
              </w:rPr>
            </w:pPr>
            <w:r>
              <w:rPr>
                <w:rFonts w:hint="eastAsia" w:ascii="宋体" w:hAnsi="宋体" w:cs="Courier New"/>
                <w:color w:val="222222"/>
                <w:kern w:val="0"/>
                <w:szCs w:val="24"/>
                <w:shd w:val="clear" w:color="auto" w:fill="FFFFFF"/>
              </w:rPr>
              <w:t>管理端支持投票内容管理、投票发布、投票汇总查询，用户端支持查看投票内容、参与投票、查看投票结果等。</w:t>
            </w:r>
          </w:p>
        </w:tc>
      </w:tr>
    </w:tbl>
    <w:p>
      <w:pPr>
        <w:ind w:firstLine="0" w:firstLineChars="0"/>
        <w:rPr>
          <w:rFonts w:hint="eastAsia"/>
        </w:rPr>
      </w:pPr>
    </w:p>
    <w:p>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altName w:val="Malgun Gothic Semilight"/>
    <w:panose1 w:val="00000000000000000000"/>
    <w:charset w:val="86"/>
    <w:family w:val="script"/>
    <w:pitch w:val="default"/>
    <w:sig w:usb0="00000000" w:usb1="00000000" w:usb2="00000000" w:usb3="00000000" w:csb0="00040000" w:csb1="00000000"/>
  </w:font>
  <w:font w:name="方正楷体_GBK">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sz w:val="18"/>
        <w:szCs w:val="18"/>
      </w:rPr>
    </w:pP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11</w:t>
    </w:r>
    <w:r>
      <w:rPr>
        <w:kern w:val="0"/>
        <w:sz w:val="18"/>
        <w:szCs w:val="18"/>
      </w:rPr>
      <w:fldChar w:fldCharType="end"/>
    </w:r>
    <w:r>
      <w:rPr>
        <w:rFonts w:hint="eastAsia"/>
        <w:kern w:val="0"/>
        <w:sz w:val="18"/>
        <w:szCs w:val="18"/>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wordWrap w:val="0"/>
      <w:spacing w:line="240" w:lineRule="auto"/>
      <w:ind w:right="90" w:firstLine="36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78A4"/>
    <w:multiLevelType w:val="singleLevel"/>
    <w:tmpl w:val="872278A4"/>
    <w:lvl w:ilvl="0" w:tentative="0">
      <w:start w:val="1"/>
      <w:numFmt w:val="decimal"/>
      <w:lvlText w:val="%1"/>
      <w:lvlJc w:val="left"/>
      <w:pPr>
        <w:tabs>
          <w:tab w:val="left" w:pos="0"/>
        </w:tabs>
        <w:ind w:left="454" w:hanging="454"/>
      </w:pPr>
      <w:rPr>
        <w:rFonts w:hint="default"/>
      </w:rPr>
    </w:lvl>
  </w:abstractNum>
  <w:abstractNum w:abstractNumId="1">
    <w:nsid w:val="B40EB630"/>
    <w:multiLevelType w:val="singleLevel"/>
    <w:tmpl w:val="B40EB630"/>
    <w:lvl w:ilvl="0" w:tentative="0">
      <w:start w:val="1"/>
      <w:numFmt w:val="decimal"/>
      <w:lvlText w:val="%1"/>
      <w:lvlJc w:val="left"/>
      <w:pPr>
        <w:tabs>
          <w:tab w:val="left" w:pos="0"/>
        </w:tabs>
        <w:ind w:left="454" w:hanging="454"/>
      </w:pPr>
      <w:rPr>
        <w:rFonts w:hint="default"/>
      </w:rPr>
    </w:lvl>
  </w:abstractNum>
  <w:abstractNum w:abstractNumId="2">
    <w:nsid w:val="D17038DF"/>
    <w:multiLevelType w:val="singleLevel"/>
    <w:tmpl w:val="D17038DF"/>
    <w:lvl w:ilvl="0" w:tentative="0">
      <w:start w:val="1"/>
      <w:numFmt w:val="decimal"/>
      <w:lvlText w:val="%1"/>
      <w:lvlJc w:val="left"/>
      <w:pPr>
        <w:tabs>
          <w:tab w:val="left" w:pos="0"/>
        </w:tabs>
        <w:ind w:left="454" w:hanging="454"/>
      </w:pPr>
      <w:rPr>
        <w:rFonts w:hint="default"/>
      </w:rPr>
    </w:lvl>
  </w:abstractNum>
  <w:abstractNum w:abstractNumId="3">
    <w:nsid w:val="042DB0D2"/>
    <w:multiLevelType w:val="singleLevel"/>
    <w:tmpl w:val="042DB0D2"/>
    <w:lvl w:ilvl="0" w:tentative="0">
      <w:start w:val="1"/>
      <w:numFmt w:val="decimal"/>
      <w:lvlText w:val="%1"/>
      <w:lvlJc w:val="left"/>
      <w:pPr>
        <w:tabs>
          <w:tab w:val="left" w:pos="0"/>
        </w:tabs>
        <w:ind w:left="454" w:hanging="454"/>
      </w:pPr>
      <w:rPr>
        <w:rFonts w:hint="default"/>
      </w:rPr>
    </w:lvl>
  </w:abstractNum>
  <w:abstractNum w:abstractNumId="4">
    <w:nsid w:val="066BF97A"/>
    <w:multiLevelType w:val="singleLevel"/>
    <w:tmpl w:val="066BF97A"/>
    <w:lvl w:ilvl="0" w:tentative="0">
      <w:start w:val="1"/>
      <w:numFmt w:val="decimal"/>
      <w:lvlText w:val="%1"/>
      <w:lvlJc w:val="left"/>
      <w:pPr>
        <w:tabs>
          <w:tab w:val="left" w:pos="0"/>
        </w:tabs>
        <w:ind w:left="454" w:hanging="454"/>
      </w:pPr>
      <w:rPr>
        <w:rFonts w:hint="default"/>
      </w:rPr>
    </w:lvl>
  </w:abstractNum>
  <w:abstractNum w:abstractNumId="5">
    <w:nsid w:val="1DB39660"/>
    <w:multiLevelType w:val="singleLevel"/>
    <w:tmpl w:val="1DB39660"/>
    <w:lvl w:ilvl="0" w:tentative="0">
      <w:start w:val="1"/>
      <w:numFmt w:val="decimal"/>
      <w:lvlText w:val="%1"/>
      <w:lvlJc w:val="left"/>
      <w:pPr>
        <w:tabs>
          <w:tab w:val="left" w:pos="0"/>
        </w:tabs>
        <w:ind w:left="454" w:hanging="454"/>
      </w:pPr>
      <w:rPr>
        <w:rFonts w:hint="default"/>
      </w:rPr>
    </w:lvl>
  </w:abstractNum>
  <w:abstractNum w:abstractNumId="6">
    <w:nsid w:val="255531AE"/>
    <w:multiLevelType w:val="singleLevel"/>
    <w:tmpl w:val="255531AE"/>
    <w:lvl w:ilvl="0" w:tentative="0">
      <w:start w:val="1"/>
      <w:numFmt w:val="decimal"/>
      <w:lvlText w:val="%1"/>
      <w:lvlJc w:val="left"/>
      <w:pPr>
        <w:tabs>
          <w:tab w:val="left" w:pos="0"/>
        </w:tabs>
        <w:ind w:left="454" w:hanging="454"/>
      </w:pPr>
      <w:rPr>
        <w:rFonts w:hint="default"/>
      </w:rPr>
    </w:lvl>
  </w:abstractNum>
  <w:abstractNum w:abstractNumId="7">
    <w:nsid w:val="2A942F93"/>
    <w:multiLevelType w:val="multilevel"/>
    <w:tmpl w:val="2A942F93"/>
    <w:lvl w:ilvl="0" w:tentative="0">
      <w:start w:val="1"/>
      <w:numFmt w:val="bullet"/>
      <w:pStyle w:val="80"/>
      <w:lvlText w:val=""/>
      <w:lvlJc w:val="left"/>
      <w:pPr>
        <w:tabs>
          <w:tab w:val="left" w:pos="624"/>
        </w:tabs>
        <w:ind w:left="624" w:hanging="482"/>
      </w:pPr>
      <w:rPr>
        <w:rFonts w:hint="default" w:ascii="Wingdings" w:hAnsi="Wingdings"/>
        <w:sz w:val="16"/>
      </w:rPr>
    </w:lvl>
    <w:lvl w:ilvl="1" w:tentative="0">
      <w:start w:val="1"/>
      <w:numFmt w:val="bullet"/>
      <w:lvlText w:val=""/>
      <w:lvlJc w:val="left"/>
      <w:pPr>
        <w:tabs>
          <w:tab w:val="left" w:pos="500"/>
        </w:tabs>
        <w:ind w:left="500" w:hanging="420"/>
      </w:pPr>
      <w:rPr>
        <w:rFonts w:hint="default" w:ascii="Wingdings" w:hAnsi="Wingdings"/>
      </w:rPr>
    </w:lvl>
    <w:lvl w:ilvl="2" w:tentative="0">
      <w:start w:val="1"/>
      <w:numFmt w:val="bullet"/>
      <w:lvlText w:val=""/>
      <w:lvlJc w:val="left"/>
      <w:pPr>
        <w:tabs>
          <w:tab w:val="left" w:pos="920"/>
        </w:tabs>
        <w:ind w:left="920" w:hanging="420"/>
      </w:pPr>
      <w:rPr>
        <w:rFonts w:hint="default" w:ascii="Wingdings" w:hAnsi="Wingdings"/>
      </w:rPr>
    </w:lvl>
    <w:lvl w:ilvl="3" w:tentative="0">
      <w:start w:val="1"/>
      <w:numFmt w:val="bullet"/>
      <w:lvlText w:val=""/>
      <w:lvlJc w:val="left"/>
      <w:pPr>
        <w:tabs>
          <w:tab w:val="left" w:pos="1340"/>
        </w:tabs>
        <w:ind w:left="1340" w:hanging="420"/>
      </w:pPr>
      <w:rPr>
        <w:rFonts w:hint="default" w:ascii="Wingdings" w:hAnsi="Wingdings"/>
      </w:rPr>
    </w:lvl>
    <w:lvl w:ilvl="4" w:tentative="0">
      <w:start w:val="1"/>
      <w:numFmt w:val="bullet"/>
      <w:lvlText w:val=""/>
      <w:lvlJc w:val="left"/>
      <w:pPr>
        <w:tabs>
          <w:tab w:val="left" w:pos="1760"/>
        </w:tabs>
        <w:ind w:left="1760" w:hanging="420"/>
      </w:pPr>
      <w:rPr>
        <w:rFonts w:hint="default" w:ascii="Wingdings" w:hAnsi="Wingdings"/>
      </w:rPr>
    </w:lvl>
    <w:lvl w:ilvl="5" w:tentative="0">
      <w:start w:val="1"/>
      <w:numFmt w:val="bullet"/>
      <w:lvlText w:val=""/>
      <w:lvlJc w:val="left"/>
      <w:pPr>
        <w:tabs>
          <w:tab w:val="left" w:pos="2180"/>
        </w:tabs>
        <w:ind w:left="2180" w:hanging="420"/>
      </w:pPr>
      <w:rPr>
        <w:rFonts w:hint="default" w:ascii="Wingdings" w:hAnsi="Wingdings"/>
      </w:rPr>
    </w:lvl>
    <w:lvl w:ilvl="6" w:tentative="0">
      <w:start w:val="1"/>
      <w:numFmt w:val="bullet"/>
      <w:lvlText w:val=""/>
      <w:lvlJc w:val="left"/>
      <w:pPr>
        <w:tabs>
          <w:tab w:val="left" w:pos="2600"/>
        </w:tabs>
        <w:ind w:left="2600" w:hanging="420"/>
      </w:pPr>
      <w:rPr>
        <w:rFonts w:hint="default" w:ascii="Wingdings" w:hAnsi="Wingdings"/>
      </w:rPr>
    </w:lvl>
    <w:lvl w:ilvl="7" w:tentative="0">
      <w:start w:val="1"/>
      <w:numFmt w:val="bullet"/>
      <w:lvlText w:val=""/>
      <w:lvlJc w:val="left"/>
      <w:pPr>
        <w:tabs>
          <w:tab w:val="left" w:pos="3020"/>
        </w:tabs>
        <w:ind w:left="3020" w:hanging="420"/>
      </w:pPr>
      <w:rPr>
        <w:rFonts w:hint="default" w:ascii="Wingdings" w:hAnsi="Wingdings"/>
      </w:rPr>
    </w:lvl>
    <w:lvl w:ilvl="8" w:tentative="0">
      <w:start w:val="1"/>
      <w:numFmt w:val="bullet"/>
      <w:lvlText w:val=""/>
      <w:lvlJc w:val="left"/>
      <w:pPr>
        <w:tabs>
          <w:tab w:val="left" w:pos="3440"/>
        </w:tabs>
        <w:ind w:left="3440" w:hanging="420"/>
      </w:pPr>
      <w:rPr>
        <w:rFonts w:hint="default" w:ascii="Wingdings" w:hAnsi="Wingdings"/>
      </w:rPr>
    </w:lvl>
  </w:abstractNum>
  <w:abstractNum w:abstractNumId="8">
    <w:nsid w:val="2B7676BD"/>
    <w:multiLevelType w:val="multilevel"/>
    <w:tmpl w:val="2B7676BD"/>
    <w:lvl w:ilvl="0" w:tentative="0">
      <w:start w:val="1"/>
      <w:numFmt w:val="decimal"/>
      <w:pStyle w:val="78"/>
      <w:lvlText w:val="图%1："/>
      <w:lvlJc w:val="left"/>
      <w:pPr>
        <w:ind w:left="900" w:hanging="420"/>
      </w:pPr>
      <w:rPr>
        <w:rFonts w:hint="eastAsia"/>
        <w:position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6184B0C"/>
    <w:multiLevelType w:val="singleLevel"/>
    <w:tmpl w:val="36184B0C"/>
    <w:lvl w:ilvl="0" w:tentative="0">
      <w:start w:val="1"/>
      <w:numFmt w:val="decimal"/>
      <w:lvlText w:val="%1"/>
      <w:lvlJc w:val="left"/>
      <w:pPr>
        <w:tabs>
          <w:tab w:val="left" w:pos="0"/>
        </w:tabs>
        <w:ind w:left="454" w:hanging="454"/>
      </w:pPr>
      <w:rPr>
        <w:rFonts w:hint="default"/>
      </w:rPr>
    </w:lvl>
  </w:abstractNum>
  <w:abstractNum w:abstractNumId="10">
    <w:nsid w:val="44351B76"/>
    <w:multiLevelType w:val="singleLevel"/>
    <w:tmpl w:val="44351B76"/>
    <w:lvl w:ilvl="0" w:tentative="0">
      <w:start w:val="1"/>
      <w:numFmt w:val="decimal"/>
      <w:lvlText w:val="%1"/>
      <w:lvlJc w:val="left"/>
      <w:pPr>
        <w:tabs>
          <w:tab w:val="left" w:pos="0"/>
        </w:tabs>
        <w:ind w:left="454" w:hanging="454"/>
      </w:pPr>
      <w:rPr>
        <w:rFonts w:hint="default"/>
      </w:rPr>
    </w:lvl>
  </w:abstractNum>
  <w:abstractNum w:abstractNumId="11">
    <w:nsid w:val="4EB36067"/>
    <w:multiLevelType w:val="multilevel"/>
    <w:tmpl w:val="4EB36067"/>
    <w:lvl w:ilvl="0" w:tentative="0">
      <w:start w:val="1"/>
      <w:numFmt w:val="chineseCountingThousand"/>
      <w:pStyle w:val="2"/>
      <w:lvlText w:val="%1、"/>
      <w:lvlJc w:val="left"/>
      <w:pPr>
        <w:ind w:left="420" w:hanging="420"/>
      </w:pPr>
      <w:rPr>
        <w:rFonts w:hint="eastAsia"/>
        <w:b/>
        <w:i w:val="0"/>
        <w:spacing w:val="0"/>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312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pStyle w:val="10"/>
      <w:isLgl/>
      <w:suff w:val="space"/>
      <w:lvlText w:val="%1.%2.%3.%4.%5.%6.%7.%8.%9"/>
      <w:lvlJc w:val="left"/>
      <w:pPr>
        <w:ind w:left="0" w:firstLine="0"/>
      </w:pPr>
      <w:rPr>
        <w:rFonts w:hint="eastAsia"/>
      </w:rPr>
    </w:lvl>
  </w:abstractNum>
  <w:abstractNum w:abstractNumId="12">
    <w:nsid w:val="4F7864A0"/>
    <w:multiLevelType w:val="multilevel"/>
    <w:tmpl w:val="4F7864A0"/>
    <w:lvl w:ilvl="0" w:tentative="0">
      <w:start w:val="1"/>
      <w:numFmt w:val="decimal"/>
      <w:pStyle w:val="95"/>
      <w:lvlText w:val="表%1："/>
      <w:lvlJc w:val="left"/>
      <w:pPr>
        <w:ind w:left="3540" w:hanging="420"/>
      </w:pPr>
      <w:rPr>
        <w:rFonts w:hint="eastAsia"/>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F7B7008"/>
    <w:multiLevelType w:val="multilevel"/>
    <w:tmpl w:val="4F7B7008"/>
    <w:lvl w:ilvl="0" w:tentative="0">
      <w:start w:val="1"/>
      <w:numFmt w:val="bullet"/>
      <w:pStyle w:val="7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562D4DDE"/>
    <w:multiLevelType w:val="multilevel"/>
    <w:tmpl w:val="562D4DDE"/>
    <w:lvl w:ilvl="0" w:tentative="0">
      <w:start w:val="1"/>
      <w:numFmt w:val="decimal"/>
      <w:pStyle w:val="94"/>
      <w:lvlText w:val="%1、"/>
      <w:lvlJc w:val="left"/>
      <w:pPr>
        <w:tabs>
          <w:tab w:val="left" w:pos="3970"/>
        </w:tabs>
        <w:ind w:left="3970" w:hanging="425"/>
      </w:pPr>
      <w:rPr>
        <w:rFonts w:hint="default"/>
        <w:b/>
        <w:color w:val="auto"/>
        <w:sz w:val="44"/>
        <w:szCs w:val="44"/>
      </w:rPr>
    </w:lvl>
    <w:lvl w:ilvl="1" w:tentative="0">
      <w:start w:val="1"/>
      <w:numFmt w:val="decimal"/>
      <w:isLgl/>
      <w:lvlText w:val="%1.%2."/>
      <w:lvlJc w:val="left"/>
      <w:pPr>
        <w:tabs>
          <w:tab w:val="left" w:pos="917"/>
        </w:tabs>
        <w:ind w:left="917" w:hanging="832"/>
      </w:pPr>
      <w:rPr>
        <w:rFonts w:hint="eastAsia" w:ascii="黑体" w:eastAsia="黑体"/>
        <w:sz w:val="32"/>
        <w:szCs w:val="32"/>
      </w:rPr>
    </w:lvl>
    <w:lvl w:ilvl="2" w:tentative="0">
      <w:start w:val="1"/>
      <w:numFmt w:val="decimal"/>
      <w:pStyle w:val="86"/>
      <w:isLgl/>
      <w:lvlText w:val="%1.%2.%3."/>
      <w:lvlJc w:val="left"/>
      <w:pPr>
        <w:tabs>
          <w:tab w:val="left" w:pos="1116"/>
        </w:tabs>
        <w:ind w:left="976" w:hanging="834"/>
      </w:pPr>
      <w:rPr>
        <w:rFonts w:hint="eastAsia" w:ascii="黑体" w:eastAsia="黑体"/>
        <w:b/>
        <w:color w:val="auto"/>
        <w:sz w:val="30"/>
        <w:szCs w:val="30"/>
      </w:rPr>
    </w:lvl>
    <w:lvl w:ilvl="3" w:tentative="0">
      <w:start w:val="1"/>
      <w:numFmt w:val="decimal"/>
      <w:pStyle w:val="77"/>
      <w:isLgl/>
      <w:lvlText w:val="%1.%2.%3.%4."/>
      <w:lvlJc w:val="left"/>
      <w:pPr>
        <w:tabs>
          <w:tab w:val="left" w:pos="1258"/>
        </w:tabs>
        <w:ind w:left="834" w:hanging="834"/>
      </w:pPr>
      <w:rPr>
        <w:rFonts w:hint="eastAsia" w:ascii="黑体" w:eastAsia="黑体"/>
        <w:b/>
        <w:sz w:val="24"/>
      </w:rPr>
    </w:lvl>
    <w:lvl w:ilvl="4" w:tentative="0">
      <w:start w:val="1"/>
      <w:numFmt w:val="decimal"/>
      <w:isLgl/>
      <w:lvlText w:val="%1.%2.%3.%4.%5."/>
      <w:lvlJc w:val="left"/>
      <w:pPr>
        <w:tabs>
          <w:tab w:val="left" w:pos="1342"/>
        </w:tabs>
        <w:ind w:left="1342" w:hanging="992"/>
      </w:pPr>
      <w:rPr>
        <w:rFonts w:hint="eastAsia"/>
      </w:rPr>
    </w:lvl>
    <w:lvl w:ilvl="5" w:tentative="0">
      <w:start w:val="1"/>
      <w:numFmt w:val="decimal"/>
      <w:isLgl/>
      <w:lvlText w:val="%1.%2.%3.%4.%5.%6."/>
      <w:lvlJc w:val="left"/>
      <w:pPr>
        <w:tabs>
          <w:tab w:val="left" w:pos="1484"/>
        </w:tabs>
        <w:ind w:left="1484" w:hanging="1134"/>
      </w:pPr>
      <w:rPr>
        <w:rFonts w:hint="eastAsia"/>
      </w:rPr>
    </w:lvl>
    <w:lvl w:ilvl="6" w:tentative="0">
      <w:start w:val="1"/>
      <w:numFmt w:val="decimal"/>
      <w:lvlText w:val="%1.%2.%3.%4.%5.%6.%7."/>
      <w:lvlJc w:val="left"/>
      <w:pPr>
        <w:tabs>
          <w:tab w:val="left" w:pos="1626"/>
        </w:tabs>
        <w:ind w:left="1626" w:hanging="1276"/>
      </w:pPr>
      <w:rPr>
        <w:rFonts w:hint="eastAsia"/>
      </w:rPr>
    </w:lvl>
    <w:lvl w:ilvl="7" w:tentative="0">
      <w:start w:val="1"/>
      <w:numFmt w:val="decimal"/>
      <w:lvlText w:val="%1.%2.%3.%4.%5.%6.%7.%8."/>
      <w:lvlJc w:val="left"/>
      <w:pPr>
        <w:tabs>
          <w:tab w:val="left" w:pos="1768"/>
        </w:tabs>
        <w:ind w:left="1768" w:hanging="1418"/>
      </w:pPr>
      <w:rPr>
        <w:rFonts w:hint="eastAsia"/>
      </w:rPr>
    </w:lvl>
    <w:lvl w:ilvl="8" w:tentative="0">
      <w:start w:val="1"/>
      <w:numFmt w:val="decimal"/>
      <w:lvlText w:val="%1.%2.%3.%4.%5.%6.%7.%8.%9."/>
      <w:lvlJc w:val="left"/>
      <w:pPr>
        <w:tabs>
          <w:tab w:val="left" w:pos="1909"/>
        </w:tabs>
        <w:ind w:left="1909" w:hanging="1559"/>
      </w:pPr>
      <w:rPr>
        <w:rFonts w:hint="eastAsia"/>
      </w:rPr>
    </w:lvl>
  </w:abstractNum>
  <w:abstractNum w:abstractNumId="15">
    <w:nsid w:val="5C8F162F"/>
    <w:multiLevelType w:val="multilevel"/>
    <w:tmpl w:val="5C8F162F"/>
    <w:lvl w:ilvl="0" w:tentative="0">
      <w:start w:val="1"/>
      <w:numFmt w:val="bullet"/>
      <w:pStyle w:val="68"/>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6">
    <w:nsid w:val="5F785988"/>
    <w:multiLevelType w:val="multilevel"/>
    <w:tmpl w:val="5F785988"/>
    <w:lvl w:ilvl="0" w:tentative="0">
      <w:start w:val="1"/>
      <w:numFmt w:val="bullet"/>
      <w:pStyle w:val="7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7B64E34"/>
    <w:multiLevelType w:val="multilevel"/>
    <w:tmpl w:val="77B64E34"/>
    <w:lvl w:ilvl="0" w:tentative="0">
      <w:start w:val="1"/>
      <w:numFmt w:val="bullet"/>
      <w:pStyle w:val="81"/>
      <w:lvlText w:val=""/>
      <w:lvlJc w:val="left"/>
      <w:pPr>
        <w:tabs>
          <w:tab w:val="left" w:pos="902"/>
        </w:tabs>
        <w:ind w:left="902" w:hanging="482"/>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1"/>
  </w:num>
  <w:num w:numId="2">
    <w:abstractNumId w:val="15"/>
  </w:num>
  <w:num w:numId="3">
    <w:abstractNumId w:val="13"/>
  </w:num>
  <w:num w:numId="4">
    <w:abstractNumId w:val="14"/>
  </w:num>
  <w:num w:numId="5">
    <w:abstractNumId w:val="8"/>
  </w:num>
  <w:num w:numId="6">
    <w:abstractNumId w:val="16"/>
  </w:num>
  <w:num w:numId="7">
    <w:abstractNumId w:val="7"/>
  </w:num>
  <w:num w:numId="8">
    <w:abstractNumId w:val="17"/>
  </w:num>
  <w:num w:numId="9">
    <w:abstractNumId w:val="12"/>
  </w:num>
  <w:num w:numId="10">
    <w:abstractNumId w:val="3"/>
  </w:num>
  <w:num w:numId="11">
    <w:abstractNumId w:val="0"/>
  </w:num>
  <w:num w:numId="12">
    <w:abstractNumId w:val="6"/>
  </w:num>
  <w:num w:numId="13">
    <w:abstractNumId w:val="9"/>
  </w:num>
  <w:num w:numId="14">
    <w:abstractNumId w:val="2"/>
  </w:num>
  <w:num w:numId="15">
    <w:abstractNumId w:val="10"/>
  </w:num>
  <w:num w:numId="16">
    <w:abstractNumId w:val="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Q4ZWYyZjhkZGNjN2Q0N2VlMmVlNmU4OWU3NzE4ZWQifQ=="/>
  </w:docVars>
  <w:rsids>
    <w:rsidRoot w:val="007910B9"/>
    <w:rsid w:val="00003BD9"/>
    <w:rsid w:val="00005725"/>
    <w:rsid w:val="00007C80"/>
    <w:rsid w:val="00011342"/>
    <w:rsid w:val="000114E7"/>
    <w:rsid w:val="00012F11"/>
    <w:rsid w:val="00013B4E"/>
    <w:rsid w:val="00015B91"/>
    <w:rsid w:val="000202E6"/>
    <w:rsid w:val="0002074C"/>
    <w:rsid w:val="00020C45"/>
    <w:rsid w:val="00021FC8"/>
    <w:rsid w:val="0002400C"/>
    <w:rsid w:val="00024C8C"/>
    <w:rsid w:val="00027EC5"/>
    <w:rsid w:val="00032D65"/>
    <w:rsid w:val="0003623C"/>
    <w:rsid w:val="00036E1B"/>
    <w:rsid w:val="00041088"/>
    <w:rsid w:val="00041704"/>
    <w:rsid w:val="00043317"/>
    <w:rsid w:val="00045DC8"/>
    <w:rsid w:val="00046B5F"/>
    <w:rsid w:val="000503CD"/>
    <w:rsid w:val="0005134E"/>
    <w:rsid w:val="00054E9C"/>
    <w:rsid w:val="00064B73"/>
    <w:rsid w:val="000656DD"/>
    <w:rsid w:val="00066AA6"/>
    <w:rsid w:val="00070052"/>
    <w:rsid w:val="00070625"/>
    <w:rsid w:val="00070D69"/>
    <w:rsid w:val="00071233"/>
    <w:rsid w:val="00072831"/>
    <w:rsid w:val="00073503"/>
    <w:rsid w:val="00077928"/>
    <w:rsid w:val="00077E78"/>
    <w:rsid w:val="000845F8"/>
    <w:rsid w:val="00084FA2"/>
    <w:rsid w:val="00086CD1"/>
    <w:rsid w:val="0009064B"/>
    <w:rsid w:val="000926F7"/>
    <w:rsid w:val="00092B4F"/>
    <w:rsid w:val="00092FFB"/>
    <w:rsid w:val="0009749D"/>
    <w:rsid w:val="00097E2E"/>
    <w:rsid w:val="000A02B7"/>
    <w:rsid w:val="000A17DB"/>
    <w:rsid w:val="000A389E"/>
    <w:rsid w:val="000A3BA8"/>
    <w:rsid w:val="000A403A"/>
    <w:rsid w:val="000B5E32"/>
    <w:rsid w:val="000B689E"/>
    <w:rsid w:val="000B7779"/>
    <w:rsid w:val="000C6A42"/>
    <w:rsid w:val="000D28D5"/>
    <w:rsid w:val="000D35ED"/>
    <w:rsid w:val="000D5CFF"/>
    <w:rsid w:val="000E0E10"/>
    <w:rsid w:val="000E2218"/>
    <w:rsid w:val="000E6C3F"/>
    <w:rsid w:val="000F177E"/>
    <w:rsid w:val="000F1DFB"/>
    <w:rsid w:val="000F2F10"/>
    <w:rsid w:val="000F5B74"/>
    <w:rsid w:val="00100A92"/>
    <w:rsid w:val="00100FD9"/>
    <w:rsid w:val="00101902"/>
    <w:rsid w:val="00102258"/>
    <w:rsid w:val="00102432"/>
    <w:rsid w:val="00103153"/>
    <w:rsid w:val="001114C7"/>
    <w:rsid w:val="00113040"/>
    <w:rsid w:val="001153AD"/>
    <w:rsid w:val="0011597A"/>
    <w:rsid w:val="00117101"/>
    <w:rsid w:val="001171E5"/>
    <w:rsid w:val="00122471"/>
    <w:rsid w:val="00122881"/>
    <w:rsid w:val="00127454"/>
    <w:rsid w:val="001278D5"/>
    <w:rsid w:val="00127B92"/>
    <w:rsid w:val="001312BA"/>
    <w:rsid w:val="0013243D"/>
    <w:rsid w:val="00134647"/>
    <w:rsid w:val="0013530F"/>
    <w:rsid w:val="00136706"/>
    <w:rsid w:val="001375DF"/>
    <w:rsid w:val="00140180"/>
    <w:rsid w:val="001436B9"/>
    <w:rsid w:val="00145D75"/>
    <w:rsid w:val="0015188A"/>
    <w:rsid w:val="001519E7"/>
    <w:rsid w:val="0015392B"/>
    <w:rsid w:val="00153AEA"/>
    <w:rsid w:val="00154919"/>
    <w:rsid w:val="001554D2"/>
    <w:rsid w:val="00157964"/>
    <w:rsid w:val="001612F8"/>
    <w:rsid w:val="001619C3"/>
    <w:rsid w:val="0016371E"/>
    <w:rsid w:val="0016503C"/>
    <w:rsid w:val="00166CD3"/>
    <w:rsid w:val="0017343B"/>
    <w:rsid w:val="001751E9"/>
    <w:rsid w:val="00175F0F"/>
    <w:rsid w:val="00176026"/>
    <w:rsid w:val="0017609C"/>
    <w:rsid w:val="001773E8"/>
    <w:rsid w:val="0018052B"/>
    <w:rsid w:val="001813CC"/>
    <w:rsid w:val="00181838"/>
    <w:rsid w:val="00183695"/>
    <w:rsid w:val="00183DE3"/>
    <w:rsid w:val="0018536D"/>
    <w:rsid w:val="00187A71"/>
    <w:rsid w:val="00187C4E"/>
    <w:rsid w:val="001914D1"/>
    <w:rsid w:val="0019449F"/>
    <w:rsid w:val="00197668"/>
    <w:rsid w:val="001A013B"/>
    <w:rsid w:val="001A5716"/>
    <w:rsid w:val="001B2615"/>
    <w:rsid w:val="001B3E68"/>
    <w:rsid w:val="001B5329"/>
    <w:rsid w:val="001B545B"/>
    <w:rsid w:val="001B692A"/>
    <w:rsid w:val="001C7978"/>
    <w:rsid w:val="001D2DFF"/>
    <w:rsid w:val="001D5E0A"/>
    <w:rsid w:val="001E1934"/>
    <w:rsid w:val="001E3061"/>
    <w:rsid w:val="001E3CE6"/>
    <w:rsid w:val="001E3F79"/>
    <w:rsid w:val="001F150B"/>
    <w:rsid w:val="001F2AFB"/>
    <w:rsid w:val="001F560B"/>
    <w:rsid w:val="001F578E"/>
    <w:rsid w:val="00201832"/>
    <w:rsid w:val="0020281F"/>
    <w:rsid w:val="00205157"/>
    <w:rsid w:val="002063C4"/>
    <w:rsid w:val="002074D1"/>
    <w:rsid w:val="002117D7"/>
    <w:rsid w:val="00211E7D"/>
    <w:rsid w:val="002125A2"/>
    <w:rsid w:val="0021263A"/>
    <w:rsid w:val="002133F7"/>
    <w:rsid w:val="002175A0"/>
    <w:rsid w:val="0021767B"/>
    <w:rsid w:val="002223AA"/>
    <w:rsid w:val="002236AB"/>
    <w:rsid w:val="002241F6"/>
    <w:rsid w:val="002251AC"/>
    <w:rsid w:val="002309C2"/>
    <w:rsid w:val="002337F0"/>
    <w:rsid w:val="002352B9"/>
    <w:rsid w:val="00235AD9"/>
    <w:rsid w:val="002373F4"/>
    <w:rsid w:val="00240B83"/>
    <w:rsid w:val="00242051"/>
    <w:rsid w:val="00242143"/>
    <w:rsid w:val="0024389C"/>
    <w:rsid w:val="00245632"/>
    <w:rsid w:val="00250C05"/>
    <w:rsid w:val="00253EBA"/>
    <w:rsid w:val="0025668A"/>
    <w:rsid w:val="002570FC"/>
    <w:rsid w:val="00257F42"/>
    <w:rsid w:val="002625F2"/>
    <w:rsid w:val="00265F81"/>
    <w:rsid w:val="00266CE5"/>
    <w:rsid w:val="00270100"/>
    <w:rsid w:val="002702EC"/>
    <w:rsid w:val="002744E8"/>
    <w:rsid w:val="00282FEC"/>
    <w:rsid w:val="002848C4"/>
    <w:rsid w:val="002849CB"/>
    <w:rsid w:val="00285FC1"/>
    <w:rsid w:val="0029417A"/>
    <w:rsid w:val="00294B4F"/>
    <w:rsid w:val="00297F26"/>
    <w:rsid w:val="002A04B8"/>
    <w:rsid w:val="002A42B3"/>
    <w:rsid w:val="002A7C32"/>
    <w:rsid w:val="002B1486"/>
    <w:rsid w:val="002B3C7B"/>
    <w:rsid w:val="002B4A77"/>
    <w:rsid w:val="002B698C"/>
    <w:rsid w:val="002B6FFD"/>
    <w:rsid w:val="002C0725"/>
    <w:rsid w:val="002C6ED0"/>
    <w:rsid w:val="002C7013"/>
    <w:rsid w:val="002D45DE"/>
    <w:rsid w:val="002D6A07"/>
    <w:rsid w:val="002E0D86"/>
    <w:rsid w:val="002E239A"/>
    <w:rsid w:val="002E2886"/>
    <w:rsid w:val="002F25C2"/>
    <w:rsid w:val="002F44FA"/>
    <w:rsid w:val="002F7BA2"/>
    <w:rsid w:val="003006AF"/>
    <w:rsid w:val="00301323"/>
    <w:rsid w:val="00311C7F"/>
    <w:rsid w:val="00311D5D"/>
    <w:rsid w:val="00314664"/>
    <w:rsid w:val="003146ED"/>
    <w:rsid w:val="00315FF3"/>
    <w:rsid w:val="00322D31"/>
    <w:rsid w:val="00325387"/>
    <w:rsid w:val="003273DD"/>
    <w:rsid w:val="003425ED"/>
    <w:rsid w:val="00344220"/>
    <w:rsid w:val="00346255"/>
    <w:rsid w:val="00346275"/>
    <w:rsid w:val="003600FC"/>
    <w:rsid w:val="0036118F"/>
    <w:rsid w:val="00363642"/>
    <w:rsid w:val="00363D02"/>
    <w:rsid w:val="0036462E"/>
    <w:rsid w:val="003650F2"/>
    <w:rsid w:val="00366B1C"/>
    <w:rsid w:val="00367A8B"/>
    <w:rsid w:val="00370EB8"/>
    <w:rsid w:val="003719E8"/>
    <w:rsid w:val="00375665"/>
    <w:rsid w:val="00375692"/>
    <w:rsid w:val="00377E86"/>
    <w:rsid w:val="00380460"/>
    <w:rsid w:val="00380903"/>
    <w:rsid w:val="003907C6"/>
    <w:rsid w:val="00393BCC"/>
    <w:rsid w:val="003946EA"/>
    <w:rsid w:val="00394A7C"/>
    <w:rsid w:val="003963CD"/>
    <w:rsid w:val="00396EE9"/>
    <w:rsid w:val="003A6C1C"/>
    <w:rsid w:val="003A7980"/>
    <w:rsid w:val="003A7F74"/>
    <w:rsid w:val="003B1415"/>
    <w:rsid w:val="003B1A95"/>
    <w:rsid w:val="003B4DCF"/>
    <w:rsid w:val="003B70DF"/>
    <w:rsid w:val="003B77E0"/>
    <w:rsid w:val="003C118A"/>
    <w:rsid w:val="003C2999"/>
    <w:rsid w:val="003C55BC"/>
    <w:rsid w:val="003C5CA3"/>
    <w:rsid w:val="003C5F8E"/>
    <w:rsid w:val="003D563F"/>
    <w:rsid w:val="003D6CAE"/>
    <w:rsid w:val="003D7DCF"/>
    <w:rsid w:val="003E1F65"/>
    <w:rsid w:val="003E5526"/>
    <w:rsid w:val="003E6973"/>
    <w:rsid w:val="003E6AEA"/>
    <w:rsid w:val="003F155A"/>
    <w:rsid w:val="003F27E1"/>
    <w:rsid w:val="003F42D3"/>
    <w:rsid w:val="003F6860"/>
    <w:rsid w:val="003F7EE4"/>
    <w:rsid w:val="00403D86"/>
    <w:rsid w:val="00407B62"/>
    <w:rsid w:val="00410586"/>
    <w:rsid w:val="00410FA9"/>
    <w:rsid w:val="00411539"/>
    <w:rsid w:val="00416F57"/>
    <w:rsid w:val="004214C3"/>
    <w:rsid w:val="00421DCE"/>
    <w:rsid w:val="00422215"/>
    <w:rsid w:val="0042391F"/>
    <w:rsid w:val="00423DED"/>
    <w:rsid w:val="004241AE"/>
    <w:rsid w:val="004243BC"/>
    <w:rsid w:val="00426803"/>
    <w:rsid w:val="00431345"/>
    <w:rsid w:val="00431AC6"/>
    <w:rsid w:val="00435E46"/>
    <w:rsid w:val="0043730D"/>
    <w:rsid w:val="00437DA5"/>
    <w:rsid w:val="00437F58"/>
    <w:rsid w:val="00440F3E"/>
    <w:rsid w:val="004417A7"/>
    <w:rsid w:val="00441A36"/>
    <w:rsid w:val="00442BFA"/>
    <w:rsid w:val="00443C35"/>
    <w:rsid w:val="00445892"/>
    <w:rsid w:val="004479AB"/>
    <w:rsid w:val="004510F3"/>
    <w:rsid w:val="004532D8"/>
    <w:rsid w:val="0045370A"/>
    <w:rsid w:val="0045391E"/>
    <w:rsid w:val="0045413E"/>
    <w:rsid w:val="00454203"/>
    <w:rsid w:val="00454E71"/>
    <w:rsid w:val="00455181"/>
    <w:rsid w:val="004563AA"/>
    <w:rsid w:val="00457530"/>
    <w:rsid w:val="004576BF"/>
    <w:rsid w:val="004649C4"/>
    <w:rsid w:val="0047147C"/>
    <w:rsid w:val="004716FC"/>
    <w:rsid w:val="00471B77"/>
    <w:rsid w:val="0047517F"/>
    <w:rsid w:val="00477D9D"/>
    <w:rsid w:val="00481A06"/>
    <w:rsid w:val="004847C1"/>
    <w:rsid w:val="004931E6"/>
    <w:rsid w:val="00494E08"/>
    <w:rsid w:val="004A04DB"/>
    <w:rsid w:val="004A12CA"/>
    <w:rsid w:val="004A645B"/>
    <w:rsid w:val="004A6479"/>
    <w:rsid w:val="004A787D"/>
    <w:rsid w:val="004B3EA7"/>
    <w:rsid w:val="004B6C3D"/>
    <w:rsid w:val="004C009D"/>
    <w:rsid w:val="004D3348"/>
    <w:rsid w:val="004D56EF"/>
    <w:rsid w:val="004D5E75"/>
    <w:rsid w:val="004E3931"/>
    <w:rsid w:val="004E4781"/>
    <w:rsid w:val="004E5B7B"/>
    <w:rsid w:val="004E68B7"/>
    <w:rsid w:val="004E70AB"/>
    <w:rsid w:val="004F1029"/>
    <w:rsid w:val="004F14EC"/>
    <w:rsid w:val="004F3FD5"/>
    <w:rsid w:val="004F434F"/>
    <w:rsid w:val="004F45FA"/>
    <w:rsid w:val="004F6B4D"/>
    <w:rsid w:val="004F77E3"/>
    <w:rsid w:val="00500587"/>
    <w:rsid w:val="00502D13"/>
    <w:rsid w:val="00502FB1"/>
    <w:rsid w:val="00505ADB"/>
    <w:rsid w:val="00510280"/>
    <w:rsid w:val="005121E0"/>
    <w:rsid w:val="005124DA"/>
    <w:rsid w:val="00513C3A"/>
    <w:rsid w:val="00520FA5"/>
    <w:rsid w:val="005229E6"/>
    <w:rsid w:val="00523E8F"/>
    <w:rsid w:val="0052472B"/>
    <w:rsid w:val="00525F99"/>
    <w:rsid w:val="00526962"/>
    <w:rsid w:val="00535CAC"/>
    <w:rsid w:val="00536833"/>
    <w:rsid w:val="00536ED5"/>
    <w:rsid w:val="00537D41"/>
    <w:rsid w:val="00540BB0"/>
    <w:rsid w:val="00541D57"/>
    <w:rsid w:val="00542A5D"/>
    <w:rsid w:val="00542F0B"/>
    <w:rsid w:val="00543CC2"/>
    <w:rsid w:val="0054451F"/>
    <w:rsid w:val="00544833"/>
    <w:rsid w:val="00547266"/>
    <w:rsid w:val="0054773F"/>
    <w:rsid w:val="00551293"/>
    <w:rsid w:val="005521AE"/>
    <w:rsid w:val="00552614"/>
    <w:rsid w:val="0055454D"/>
    <w:rsid w:val="00554D20"/>
    <w:rsid w:val="00557267"/>
    <w:rsid w:val="00560338"/>
    <w:rsid w:val="00561196"/>
    <w:rsid w:val="005618E5"/>
    <w:rsid w:val="005620FF"/>
    <w:rsid w:val="0056219B"/>
    <w:rsid w:val="005638D8"/>
    <w:rsid w:val="00571083"/>
    <w:rsid w:val="00576E51"/>
    <w:rsid w:val="0057704E"/>
    <w:rsid w:val="00580854"/>
    <w:rsid w:val="00580977"/>
    <w:rsid w:val="005814DA"/>
    <w:rsid w:val="00582B70"/>
    <w:rsid w:val="00592B77"/>
    <w:rsid w:val="0059472F"/>
    <w:rsid w:val="00594ADB"/>
    <w:rsid w:val="0059543B"/>
    <w:rsid w:val="005A11F4"/>
    <w:rsid w:val="005A133C"/>
    <w:rsid w:val="005A4790"/>
    <w:rsid w:val="005A55C1"/>
    <w:rsid w:val="005A5F79"/>
    <w:rsid w:val="005A6027"/>
    <w:rsid w:val="005A7312"/>
    <w:rsid w:val="005A7AC8"/>
    <w:rsid w:val="005B0317"/>
    <w:rsid w:val="005B1AFD"/>
    <w:rsid w:val="005B50B0"/>
    <w:rsid w:val="005B51D3"/>
    <w:rsid w:val="005B5976"/>
    <w:rsid w:val="005B59E1"/>
    <w:rsid w:val="005B72A5"/>
    <w:rsid w:val="005C2210"/>
    <w:rsid w:val="005C25F3"/>
    <w:rsid w:val="005C38A9"/>
    <w:rsid w:val="005C4384"/>
    <w:rsid w:val="005C61F2"/>
    <w:rsid w:val="005D0827"/>
    <w:rsid w:val="005D4112"/>
    <w:rsid w:val="005D5617"/>
    <w:rsid w:val="005D7653"/>
    <w:rsid w:val="005D7A4F"/>
    <w:rsid w:val="005E29FF"/>
    <w:rsid w:val="005E3D7E"/>
    <w:rsid w:val="005E4E16"/>
    <w:rsid w:val="005E7A77"/>
    <w:rsid w:val="005F0BDB"/>
    <w:rsid w:val="005F3A6B"/>
    <w:rsid w:val="005F555C"/>
    <w:rsid w:val="005F5A95"/>
    <w:rsid w:val="005F74ED"/>
    <w:rsid w:val="00600A72"/>
    <w:rsid w:val="006047D0"/>
    <w:rsid w:val="00607A63"/>
    <w:rsid w:val="006107F2"/>
    <w:rsid w:val="00610ABE"/>
    <w:rsid w:val="00610C22"/>
    <w:rsid w:val="006132E2"/>
    <w:rsid w:val="0061396E"/>
    <w:rsid w:val="00614514"/>
    <w:rsid w:val="00622063"/>
    <w:rsid w:val="00622B08"/>
    <w:rsid w:val="00625A17"/>
    <w:rsid w:val="00630D48"/>
    <w:rsid w:val="00633055"/>
    <w:rsid w:val="00636B24"/>
    <w:rsid w:val="00640D4D"/>
    <w:rsid w:val="006415AE"/>
    <w:rsid w:val="0064252C"/>
    <w:rsid w:val="0064479C"/>
    <w:rsid w:val="0064672E"/>
    <w:rsid w:val="00646F44"/>
    <w:rsid w:val="00652612"/>
    <w:rsid w:val="0065351D"/>
    <w:rsid w:val="00655BB0"/>
    <w:rsid w:val="006569D8"/>
    <w:rsid w:val="006663A2"/>
    <w:rsid w:val="00674768"/>
    <w:rsid w:val="006759DB"/>
    <w:rsid w:val="006805D6"/>
    <w:rsid w:val="00680960"/>
    <w:rsid w:val="006830F1"/>
    <w:rsid w:val="00683926"/>
    <w:rsid w:val="006847DE"/>
    <w:rsid w:val="00687889"/>
    <w:rsid w:val="00691FC5"/>
    <w:rsid w:val="00692B81"/>
    <w:rsid w:val="00692FC6"/>
    <w:rsid w:val="0069405C"/>
    <w:rsid w:val="0069405F"/>
    <w:rsid w:val="00694E88"/>
    <w:rsid w:val="006951D0"/>
    <w:rsid w:val="006A1D89"/>
    <w:rsid w:val="006A3E34"/>
    <w:rsid w:val="006A5CCE"/>
    <w:rsid w:val="006A6D2C"/>
    <w:rsid w:val="006A7B2C"/>
    <w:rsid w:val="006B1FBA"/>
    <w:rsid w:val="006B24AF"/>
    <w:rsid w:val="006B5B4B"/>
    <w:rsid w:val="006C3629"/>
    <w:rsid w:val="006C42EB"/>
    <w:rsid w:val="006C6757"/>
    <w:rsid w:val="006C6C55"/>
    <w:rsid w:val="006C76B8"/>
    <w:rsid w:val="006C7BAD"/>
    <w:rsid w:val="006D0778"/>
    <w:rsid w:val="006D1808"/>
    <w:rsid w:val="006D4533"/>
    <w:rsid w:val="006D482F"/>
    <w:rsid w:val="006D6802"/>
    <w:rsid w:val="006E5E25"/>
    <w:rsid w:val="006E7F2E"/>
    <w:rsid w:val="006F197F"/>
    <w:rsid w:val="006F55C7"/>
    <w:rsid w:val="006F670F"/>
    <w:rsid w:val="006F6C37"/>
    <w:rsid w:val="00700482"/>
    <w:rsid w:val="0070282B"/>
    <w:rsid w:val="00706215"/>
    <w:rsid w:val="007064B4"/>
    <w:rsid w:val="007100CB"/>
    <w:rsid w:val="007100E6"/>
    <w:rsid w:val="00711811"/>
    <w:rsid w:val="00711FCB"/>
    <w:rsid w:val="00713892"/>
    <w:rsid w:val="00714034"/>
    <w:rsid w:val="007148CF"/>
    <w:rsid w:val="007155A3"/>
    <w:rsid w:val="00715A2B"/>
    <w:rsid w:val="0072207C"/>
    <w:rsid w:val="00723F61"/>
    <w:rsid w:val="0072402C"/>
    <w:rsid w:val="00724348"/>
    <w:rsid w:val="007250B5"/>
    <w:rsid w:val="00725AD2"/>
    <w:rsid w:val="00725C06"/>
    <w:rsid w:val="00730252"/>
    <w:rsid w:val="00731402"/>
    <w:rsid w:val="00733317"/>
    <w:rsid w:val="0074054A"/>
    <w:rsid w:val="00740760"/>
    <w:rsid w:val="0074189B"/>
    <w:rsid w:val="007428B6"/>
    <w:rsid w:val="007431FB"/>
    <w:rsid w:val="00743B67"/>
    <w:rsid w:val="00743FBD"/>
    <w:rsid w:val="007450E6"/>
    <w:rsid w:val="007513CB"/>
    <w:rsid w:val="00752EC1"/>
    <w:rsid w:val="00753D9F"/>
    <w:rsid w:val="00753F52"/>
    <w:rsid w:val="0075542A"/>
    <w:rsid w:val="00762040"/>
    <w:rsid w:val="00762F27"/>
    <w:rsid w:val="007648AE"/>
    <w:rsid w:val="00772703"/>
    <w:rsid w:val="00772A25"/>
    <w:rsid w:val="00773BBC"/>
    <w:rsid w:val="007748A6"/>
    <w:rsid w:val="00774CE0"/>
    <w:rsid w:val="0077599B"/>
    <w:rsid w:val="0077744A"/>
    <w:rsid w:val="007910B9"/>
    <w:rsid w:val="0079114F"/>
    <w:rsid w:val="00792044"/>
    <w:rsid w:val="0079208D"/>
    <w:rsid w:val="00793184"/>
    <w:rsid w:val="0079352A"/>
    <w:rsid w:val="00793A31"/>
    <w:rsid w:val="00794D52"/>
    <w:rsid w:val="00795EF0"/>
    <w:rsid w:val="00797214"/>
    <w:rsid w:val="007A1288"/>
    <w:rsid w:val="007A31A5"/>
    <w:rsid w:val="007B03ED"/>
    <w:rsid w:val="007B0ADD"/>
    <w:rsid w:val="007B0D4D"/>
    <w:rsid w:val="007B28BE"/>
    <w:rsid w:val="007B39E0"/>
    <w:rsid w:val="007B62FC"/>
    <w:rsid w:val="007B6DB7"/>
    <w:rsid w:val="007C1A7F"/>
    <w:rsid w:val="007C23AC"/>
    <w:rsid w:val="007C36D8"/>
    <w:rsid w:val="007C6327"/>
    <w:rsid w:val="007D2740"/>
    <w:rsid w:val="007D2CD7"/>
    <w:rsid w:val="007D3434"/>
    <w:rsid w:val="007D5D76"/>
    <w:rsid w:val="007E4A76"/>
    <w:rsid w:val="007E52D0"/>
    <w:rsid w:val="007E5A38"/>
    <w:rsid w:val="007E63B3"/>
    <w:rsid w:val="007F2FD5"/>
    <w:rsid w:val="007F3368"/>
    <w:rsid w:val="00802278"/>
    <w:rsid w:val="00804CD2"/>
    <w:rsid w:val="00811339"/>
    <w:rsid w:val="0081428C"/>
    <w:rsid w:val="00816AA9"/>
    <w:rsid w:val="00817D03"/>
    <w:rsid w:val="0082036C"/>
    <w:rsid w:val="00821002"/>
    <w:rsid w:val="00822041"/>
    <w:rsid w:val="00823B7A"/>
    <w:rsid w:val="00825047"/>
    <w:rsid w:val="00830E9E"/>
    <w:rsid w:val="0083214F"/>
    <w:rsid w:val="008324B4"/>
    <w:rsid w:val="00832D3B"/>
    <w:rsid w:val="00832F07"/>
    <w:rsid w:val="008341D3"/>
    <w:rsid w:val="00834EE1"/>
    <w:rsid w:val="00837D15"/>
    <w:rsid w:val="008410C7"/>
    <w:rsid w:val="00844FEC"/>
    <w:rsid w:val="00846435"/>
    <w:rsid w:val="00847D31"/>
    <w:rsid w:val="00853817"/>
    <w:rsid w:val="0085438A"/>
    <w:rsid w:val="008573A3"/>
    <w:rsid w:val="008578F9"/>
    <w:rsid w:val="008604A7"/>
    <w:rsid w:val="0086053A"/>
    <w:rsid w:val="0086237D"/>
    <w:rsid w:val="008636A7"/>
    <w:rsid w:val="00865B3C"/>
    <w:rsid w:val="00865BA0"/>
    <w:rsid w:val="00867DB0"/>
    <w:rsid w:val="00871002"/>
    <w:rsid w:val="00871309"/>
    <w:rsid w:val="008715D9"/>
    <w:rsid w:val="0087436F"/>
    <w:rsid w:val="00874709"/>
    <w:rsid w:val="008747E5"/>
    <w:rsid w:val="00874EEE"/>
    <w:rsid w:val="00875D8F"/>
    <w:rsid w:val="0088170B"/>
    <w:rsid w:val="00881DA2"/>
    <w:rsid w:val="00890261"/>
    <w:rsid w:val="0089038A"/>
    <w:rsid w:val="0089057D"/>
    <w:rsid w:val="008910F1"/>
    <w:rsid w:val="00893A89"/>
    <w:rsid w:val="0089564A"/>
    <w:rsid w:val="00896902"/>
    <w:rsid w:val="00897FF0"/>
    <w:rsid w:val="008A1BBF"/>
    <w:rsid w:val="008A4AEC"/>
    <w:rsid w:val="008A7DD2"/>
    <w:rsid w:val="008A7E29"/>
    <w:rsid w:val="008B4A03"/>
    <w:rsid w:val="008C0EC4"/>
    <w:rsid w:val="008C4A9A"/>
    <w:rsid w:val="008C6E71"/>
    <w:rsid w:val="008D0D8E"/>
    <w:rsid w:val="008D6A20"/>
    <w:rsid w:val="008E06AE"/>
    <w:rsid w:val="008E0EBC"/>
    <w:rsid w:val="008E2EE6"/>
    <w:rsid w:val="008E54F8"/>
    <w:rsid w:val="008E6369"/>
    <w:rsid w:val="008F15EE"/>
    <w:rsid w:val="008F1A03"/>
    <w:rsid w:val="008F5A38"/>
    <w:rsid w:val="009002BD"/>
    <w:rsid w:val="00900450"/>
    <w:rsid w:val="00900F2F"/>
    <w:rsid w:val="00902317"/>
    <w:rsid w:val="00904CFC"/>
    <w:rsid w:val="009050BD"/>
    <w:rsid w:val="0091044F"/>
    <w:rsid w:val="00910646"/>
    <w:rsid w:val="0091128D"/>
    <w:rsid w:val="00911C02"/>
    <w:rsid w:val="0091385E"/>
    <w:rsid w:val="009138EB"/>
    <w:rsid w:val="00914386"/>
    <w:rsid w:val="00916D8A"/>
    <w:rsid w:val="00917180"/>
    <w:rsid w:val="009174B4"/>
    <w:rsid w:val="00917A7B"/>
    <w:rsid w:val="0094012A"/>
    <w:rsid w:val="00950416"/>
    <w:rsid w:val="00951885"/>
    <w:rsid w:val="009523B9"/>
    <w:rsid w:val="009526FE"/>
    <w:rsid w:val="00954A6F"/>
    <w:rsid w:val="00955A8C"/>
    <w:rsid w:val="00962FD9"/>
    <w:rsid w:val="00963570"/>
    <w:rsid w:val="00966995"/>
    <w:rsid w:val="0096706A"/>
    <w:rsid w:val="00971021"/>
    <w:rsid w:val="0097340C"/>
    <w:rsid w:val="0097607D"/>
    <w:rsid w:val="00977D1B"/>
    <w:rsid w:val="0098099D"/>
    <w:rsid w:val="0098126E"/>
    <w:rsid w:val="00981AC7"/>
    <w:rsid w:val="00984F8B"/>
    <w:rsid w:val="009869DA"/>
    <w:rsid w:val="00994BDC"/>
    <w:rsid w:val="00997B30"/>
    <w:rsid w:val="009A183C"/>
    <w:rsid w:val="009A2E2F"/>
    <w:rsid w:val="009A30A9"/>
    <w:rsid w:val="009A327E"/>
    <w:rsid w:val="009A387B"/>
    <w:rsid w:val="009A58E5"/>
    <w:rsid w:val="009A618B"/>
    <w:rsid w:val="009B01A1"/>
    <w:rsid w:val="009B3ABB"/>
    <w:rsid w:val="009B3BE7"/>
    <w:rsid w:val="009B5C5B"/>
    <w:rsid w:val="009B6DD1"/>
    <w:rsid w:val="009C0AE4"/>
    <w:rsid w:val="009C1340"/>
    <w:rsid w:val="009C1D12"/>
    <w:rsid w:val="009C23AD"/>
    <w:rsid w:val="009C5500"/>
    <w:rsid w:val="009C5D6C"/>
    <w:rsid w:val="009C5EA3"/>
    <w:rsid w:val="009D37AE"/>
    <w:rsid w:val="009D4373"/>
    <w:rsid w:val="009D51E6"/>
    <w:rsid w:val="009D7D9C"/>
    <w:rsid w:val="009E03E8"/>
    <w:rsid w:val="009E075F"/>
    <w:rsid w:val="009E131E"/>
    <w:rsid w:val="009E23E3"/>
    <w:rsid w:val="009E56E3"/>
    <w:rsid w:val="009E5AA4"/>
    <w:rsid w:val="009E66C2"/>
    <w:rsid w:val="009F1068"/>
    <w:rsid w:val="009F10D0"/>
    <w:rsid w:val="009F4FF9"/>
    <w:rsid w:val="009F75D2"/>
    <w:rsid w:val="00A012DA"/>
    <w:rsid w:val="00A04544"/>
    <w:rsid w:val="00A05611"/>
    <w:rsid w:val="00A06476"/>
    <w:rsid w:val="00A07CD2"/>
    <w:rsid w:val="00A129F9"/>
    <w:rsid w:val="00A13041"/>
    <w:rsid w:val="00A23E0A"/>
    <w:rsid w:val="00A2616A"/>
    <w:rsid w:val="00A32E1F"/>
    <w:rsid w:val="00A3307E"/>
    <w:rsid w:val="00A35D12"/>
    <w:rsid w:val="00A44E58"/>
    <w:rsid w:val="00A46E44"/>
    <w:rsid w:val="00A47318"/>
    <w:rsid w:val="00A47426"/>
    <w:rsid w:val="00A50D64"/>
    <w:rsid w:val="00A51738"/>
    <w:rsid w:val="00A51D26"/>
    <w:rsid w:val="00A5226F"/>
    <w:rsid w:val="00A52696"/>
    <w:rsid w:val="00A543F3"/>
    <w:rsid w:val="00A550F6"/>
    <w:rsid w:val="00A57CB8"/>
    <w:rsid w:val="00A6672F"/>
    <w:rsid w:val="00A6699C"/>
    <w:rsid w:val="00A7030A"/>
    <w:rsid w:val="00A708C9"/>
    <w:rsid w:val="00A70934"/>
    <w:rsid w:val="00A7220E"/>
    <w:rsid w:val="00A730CD"/>
    <w:rsid w:val="00A74764"/>
    <w:rsid w:val="00A77DF4"/>
    <w:rsid w:val="00A847BC"/>
    <w:rsid w:val="00A850A6"/>
    <w:rsid w:val="00A8614A"/>
    <w:rsid w:val="00A90A08"/>
    <w:rsid w:val="00A92C1D"/>
    <w:rsid w:val="00A94FFA"/>
    <w:rsid w:val="00A95B45"/>
    <w:rsid w:val="00A97757"/>
    <w:rsid w:val="00AA2DC9"/>
    <w:rsid w:val="00AA5B04"/>
    <w:rsid w:val="00AA6197"/>
    <w:rsid w:val="00AA66F1"/>
    <w:rsid w:val="00AA6BBD"/>
    <w:rsid w:val="00AB04B7"/>
    <w:rsid w:val="00AB0AEE"/>
    <w:rsid w:val="00AB4751"/>
    <w:rsid w:val="00AB5A93"/>
    <w:rsid w:val="00AB5F6D"/>
    <w:rsid w:val="00AB6166"/>
    <w:rsid w:val="00AC3B3C"/>
    <w:rsid w:val="00AC40A3"/>
    <w:rsid w:val="00AC4B8B"/>
    <w:rsid w:val="00AD2833"/>
    <w:rsid w:val="00AD2AAF"/>
    <w:rsid w:val="00AD3BA6"/>
    <w:rsid w:val="00AD47AF"/>
    <w:rsid w:val="00AD4CC6"/>
    <w:rsid w:val="00AE0A47"/>
    <w:rsid w:val="00AE0B77"/>
    <w:rsid w:val="00AE2A9A"/>
    <w:rsid w:val="00AE41B6"/>
    <w:rsid w:val="00AE6A87"/>
    <w:rsid w:val="00AE7500"/>
    <w:rsid w:val="00AF2376"/>
    <w:rsid w:val="00AF56DF"/>
    <w:rsid w:val="00AF61B0"/>
    <w:rsid w:val="00AF62FC"/>
    <w:rsid w:val="00AF7531"/>
    <w:rsid w:val="00B043C7"/>
    <w:rsid w:val="00B0449A"/>
    <w:rsid w:val="00B1316E"/>
    <w:rsid w:val="00B131E8"/>
    <w:rsid w:val="00B206C6"/>
    <w:rsid w:val="00B226B2"/>
    <w:rsid w:val="00B22BA8"/>
    <w:rsid w:val="00B25264"/>
    <w:rsid w:val="00B25EE5"/>
    <w:rsid w:val="00B2714A"/>
    <w:rsid w:val="00B321B8"/>
    <w:rsid w:val="00B34067"/>
    <w:rsid w:val="00B3619A"/>
    <w:rsid w:val="00B4150C"/>
    <w:rsid w:val="00B43A54"/>
    <w:rsid w:val="00B44BC2"/>
    <w:rsid w:val="00B45182"/>
    <w:rsid w:val="00B4558B"/>
    <w:rsid w:val="00B463FA"/>
    <w:rsid w:val="00B47980"/>
    <w:rsid w:val="00B54282"/>
    <w:rsid w:val="00B674C8"/>
    <w:rsid w:val="00B710F7"/>
    <w:rsid w:val="00B71F7D"/>
    <w:rsid w:val="00B71FE4"/>
    <w:rsid w:val="00B71FFC"/>
    <w:rsid w:val="00B764EC"/>
    <w:rsid w:val="00B769BB"/>
    <w:rsid w:val="00B76D3D"/>
    <w:rsid w:val="00B808E3"/>
    <w:rsid w:val="00B84533"/>
    <w:rsid w:val="00B85362"/>
    <w:rsid w:val="00B87CBC"/>
    <w:rsid w:val="00B908AE"/>
    <w:rsid w:val="00B9109A"/>
    <w:rsid w:val="00B936D8"/>
    <w:rsid w:val="00BA009A"/>
    <w:rsid w:val="00BA2090"/>
    <w:rsid w:val="00BA2738"/>
    <w:rsid w:val="00BA4B31"/>
    <w:rsid w:val="00BA57B7"/>
    <w:rsid w:val="00BA6FFA"/>
    <w:rsid w:val="00BA7812"/>
    <w:rsid w:val="00BB3203"/>
    <w:rsid w:val="00BB43DB"/>
    <w:rsid w:val="00BB6037"/>
    <w:rsid w:val="00BB704E"/>
    <w:rsid w:val="00BC125D"/>
    <w:rsid w:val="00BC13D0"/>
    <w:rsid w:val="00BC2681"/>
    <w:rsid w:val="00BC2ED2"/>
    <w:rsid w:val="00BC35E2"/>
    <w:rsid w:val="00BC39E5"/>
    <w:rsid w:val="00BC5852"/>
    <w:rsid w:val="00BC5DA9"/>
    <w:rsid w:val="00BC7B9E"/>
    <w:rsid w:val="00BD230B"/>
    <w:rsid w:val="00BD3A04"/>
    <w:rsid w:val="00BD4271"/>
    <w:rsid w:val="00BD4C8A"/>
    <w:rsid w:val="00BD6946"/>
    <w:rsid w:val="00BD79FD"/>
    <w:rsid w:val="00BD7B8B"/>
    <w:rsid w:val="00BE2F5D"/>
    <w:rsid w:val="00BE36CE"/>
    <w:rsid w:val="00BE3DF9"/>
    <w:rsid w:val="00BE5224"/>
    <w:rsid w:val="00BE5330"/>
    <w:rsid w:val="00BE5978"/>
    <w:rsid w:val="00BE5DBD"/>
    <w:rsid w:val="00BE68C5"/>
    <w:rsid w:val="00BF257B"/>
    <w:rsid w:val="00BF6B11"/>
    <w:rsid w:val="00BF71F4"/>
    <w:rsid w:val="00C0360A"/>
    <w:rsid w:val="00C03B95"/>
    <w:rsid w:val="00C054D9"/>
    <w:rsid w:val="00C05B27"/>
    <w:rsid w:val="00C1496C"/>
    <w:rsid w:val="00C16C0A"/>
    <w:rsid w:val="00C20A67"/>
    <w:rsid w:val="00C21C09"/>
    <w:rsid w:val="00C240D0"/>
    <w:rsid w:val="00C27AD7"/>
    <w:rsid w:val="00C317BF"/>
    <w:rsid w:val="00C32305"/>
    <w:rsid w:val="00C32468"/>
    <w:rsid w:val="00C35096"/>
    <w:rsid w:val="00C35CF5"/>
    <w:rsid w:val="00C36F15"/>
    <w:rsid w:val="00C408C1"/>
    <w:rsid w:val="00C41D28"/>
    <w:rsid w:val="00C43BD2"/>
    <w:rsid w:val="00C43D03"/>
    <w:rsid w:val="00C44274"/>
    <w:rsid w:val="00C50450"/>
    <w:rsid w:val="00C5156B"/>
    <w:rsid w:val="00C544A1"/>
    <w:rsid w:val="00C555DC"/>
    <w:rsid w:val="00C56A15"/>
    <w:rsid w:val="00C56D50"/>
    <w:rsid w:val="00C618C1"/>
    <w:rsid w:val="00C652ED"/>
    <w:rsid w:val="00C67656"/>
    <w:rsid w:val="00C7531A"/>
    <w:rsid w:val="00C75AC4"/>
    <w:rsid w:val="00C7768C"/>
    <w:rsid w:val="00C80B3A"/>
    <w:rsid w:val="00C828C0"/>
    <w:rsid w:val="00C83088"/>
    <w:rsid w:val="00C8456D"/>
    <w:rsid w:val="00C84647"/>
    <w:rsid w:val="00C859E5"/>
    <w:rsid w:val="00C85F00"/>
    <w:rsid w:val="00C870F7"/>
    <w:rsid w:val="00C913F6"/>
    <w:rsid w:val="00C91B89"/>
    <w:rsid w:val="00C94259"/>
    <w:rsid w:val="00C94902"/>
    <w:rsid w:val="00C974BA"/>
    <w:rsid w:val="00CA3511"/>
    <w:rsid w:val="00CA7A4F"/>
    <w:rsid w:val="00CB12A7"/>
    <w:rsid w:val="00CB1383"/>
    <w:rsid w:val="00CB363B"/>
    <w:rsid w:val="00CB3B74"/>
    <w:rsid w:val="00CB473A"/>
    <w:rsid w:val="00CB5C0C"/>
    <w:rsid w:val="00CB6576"/>
    <w:rsid w:val="00CB679B"/>
    <w:rsid w:val="00CB781E"/>
    <w:rsid w:val="00CB796E"/>
    <w:rsid w:val="00CC13AF"/>
    <w:rsid w:val="00CC2F44"/>
    <w:rsid w:val="00CC2FE0"/>
    <w:rsid w:val="00CC33CE"/>
    <w:rsid w:val="00CC4255"/>
    <w:rsid w:val="00CC49DC"/>
    <w:rsid w:val="00CC664A"/>
    <w:rsid w:val="00CD0791"/>
    <w:rsid w:val="00CD2F33"/>
    <w:rsid w:val="00CD7AF8"/>
    <w:rsid w:val="00CE0AB9"/>
    <w:rsid w:val="00CE2398"/>
    <w:rsid w:val="00CE383A"/>
    <w:rsid w:val="00CE39BB"/>
    <w:rsid w:val="00CE72C4"/>
    <w:rsid w:val="00CE744C"/>
    <w:rsid w:val="00CF443C"/>
    <w:rsid w:val="00CF50D6"/>
    <w:rsid w:val="00D000C6"/>
    <w:rsid w:val="00D00275"/>
    <w:rsid w:val="00D00F6F"/>
    <w:rsid w:val="00D01A71"/>
    <w:rsid w:val="00D0296D"/>
    <w:rsid w:val="00D130B4"/>
    <w:rsid w:val="00D15BAF"/>
    <w:rsid w:val="00D308AF"/>
    <w:rsid w:val="00D32505"/>
    <w:rsid w:val="00D32A94"/>
    <w:rsid w:val="00D33B44"/>
    <w:rsid w:val="00D34190"/>
    <w:rsid w:val="00D35B26"/>
    <w:rsid w:val="00D372EF"/>
    <w:rsid w:val="00D37436"/>
    <w:rsid w:val="00D4389F"/>
    <w:rsid w:val="00D46139"/>
    <w:rsid w:val="00D46699"/>
    <w:rsid w:val="00D46CAB"/>
    <w:rsid w:val="00D4723A"/>
    <w:rsid w:val="00D472EB"/>
    <w:rsid w:val="00D520AF"/>
    <w:rsid w:val="00D52A9D"/>
    <w:rsid w:val="00D52B14"/>
    <w:rsid w:val="00D5718A"/>
    <w:rsid w:val="00D6067A"/>
    <w:rsid w:val="00D613B2"/>
    <w:rsid w:val="00D65675"/>
    <w:rsid w:val="00D674EC"/>
    <w:rsid w:val="00D675C3"/>
    <w:rsid w:val="00D70284"/>
    <w:rsid w:val="00D703CE"/>
    <w:rsid w:val="00D70640"/>
    <w:rsid w:val="00D70B32"/>
    <w:rsid w:val="00D71968"/>
    <w:rsid w:val="00D75415"/>
    <w:rsid w:val="00D75488"/>
    <w:rsid w:val="00D77ED0"/>
    <w:rsid w:val="00D80BC6"/>
    <w:rsid w:val="00D80DF6"/>
    <w:rsid w:val="00D81C16"/>
    <w:rsid w:val="00D81CE8"/>
    <w:rsid w:val="00D83C3D"/>
    <w:rsid w:val="00D85B1B"/>
    <w:rsid w:val="00D87E8D"/>
    <w:rsid w:val="00D9017C"/>
    <w:rsid w:val="00D909C0"/>
    <w:rsid w:val="00D971AF"/>
    <w:rsid w:val="00DA0796"/>
    <w:rsid w:val="00DA25A6"/>
    <w:rsid w:val="00DA3A03"/>
    <w:rsid w:val="00DA3AC9"/>
    <w:rsid w:val="00DA508D"/>
    <w:rsid w:val="00DA6282"/>
    <w:rsid w:val="00DB2B6D"/>
    <w:rsid w:val="00DB41AF"/>
    <w:rsid w:val="00DB76C1"/>
    <w:rsid w:val="00DC1202"/>
    <w:rsid w:val="00DC139C"/>
    <w:rsid w:val="00DC188A"/>
    <w:rsid w:val="00DC22E2"/>
    <w:rsid w:val="00DC2762"/>
    <w:rsid w:val="00DC2AFB"/>
    <w:rsid w:val="00DC3579"/>
    <w:rsid w:val="00DC5660"/>
    <w:rsid w:val="00DD0710"/>
    <w:rsid w:val="00DD1C7C"/>
    <w:rsid w:val="00DD25D8"/>
    <w:rsid w:val="00DD2C1A"/>
    <w:rsid w:val="00DD355B"/>
    <w:rsid w:val="00DD48B9"/>
    <w:rsid w:val="00DD5662"/>
    <w:rsid w:val="00DE01B1"/>
    <w:rsid w:val="00DE05B9"/>
    <w:rsid w:val="00DE064D"/>
    <w:rsid w:val="00DE494B"/>
    <w:rsid w:val="00DE6E72"/>
    <w:rsid w:val="00DE7F7B"/>
    <w:rsid w:val="00DF20EB"/>
    <w:rsid w:val="00DF37DD"/>
    <w:rsid w:val="00DF3C6F"/>
    <w:rsid w:val="00DF5BA7"/>
    <w:rsid w:val="00E0039C"/>
    <w:rsid w:val="00E0403E"/>
    <w:rsid w:val="00E10115"/>
    <w:rsid w:val="00E11CD5"/>
    <w:rsid w:val="00E11F6D"/>
    <w:rsid w:val="00E16B8B"/>
    <w:rsid w:val="00E2268A"/>
    <w:rsid w:val="00E22FB6"/>
    <w:rsid w:val="00E261CE"/>
    <w:rsid w:val="00E30D51"/>
    <w:rsid w:val="00E31193"/>
    <w:rsid w:val="00E3254B"/>
    <w:rsid w:val="00E34566"/>
    <w:rsid w:val="00E347AA"/>
    <w:rsid w:val="00E34EA4"/>
    <w:rsid w:val="00E36C06"/>
    <w:rsid w:val="00E37C2C"/>
    <w:rsid w:val="00E40037"/>
    <w:rsid w:val="00E42331"/>
    <w:rsid w:val="00E43E5D"/>
    <w:rsid w:val="00E45F5A"/>
    <w:rsid w:val="00E4619B"/>
    <w:rsid w:val="00E47174"/>
    <w:rsid w:val="00E51794"/>
    <w:rsid w:val="00E54E49"/>
    <w:rsid w:val="00E54E98"/>
    <w:rsid w:val="00E56E26"/>
    <w:rsid w:val="00E57381"/>
    <w:rsid w:val="00E57D25"/>
    <w:rsid w:val="00E61BFF"/>
    <w:rsid w:val="00E65B56"/>
    <w:rsid w:val="00E66337"/>
    <w:rsid w:val="00E66E78"/>
    <w:rsid w:val="00E67BDE"/>
    <w:rsid w:val="00E72EDA"/>
    <w:rsid w:val="00E7313E"/>
    <w:rsid w:val="00E74AE3"/>
    <w:rsid w:val="00E75AB5"/>
    <w:rsid w:val="00E7619D"/>
    <w:rsid w:val="00E7631D"/>
    <w:rsid w:val="00E77EC9"/>
    <w:rsid w:val="00E83728"/>
    <w:rsid w:val="00E84734"/>
    <w:rsid w:val="00E8776F"/>
    <w:rsid w:val="00E935C1"/>
    <w:rsid w:val="00E96039"/>
    <w:rsid w:val="00EA0AAA"/>
    <w:rsid w:val="00EA1F3B"/>
    <w:rsid w:val="00EA50F3"/>
    <w:rsid w:val="00EA635C"/>
    <w:rsid w:val="00EB20D5"/>
    <w:rsid w:val="00EB3655"/>
    <w:rsid w:val="00EB3824"/>
    <w:rsid w:val="00EB3CE8"/>
    <w:rsid w:val="00EB4A25"/>
    <w:rsid w:val="00EB70E7"/>
    <w:rsid w:val="00EC086B"/>
    <w:rsid w:val="00EC1102"/>
    <w:rsid w:val="00EC146D"/>
    <w:rsid w:val="00EC2BFE"/>
    <w:rsid w:val="00EC60A6"/>
    <w:rsid w:val="00ED2ABA"/>
    <w:rsid w:val="00ED3B1B"/>
    <w:rsid w:val="00ED4190"/>
    <w:rsid w:val="00ED726E"/>
    <w:rsid w:val="00EE067F"/>
    <w:rsid w:val="00EE1E82"/>
    <w:rsid w:val="00EE3365"/>
    <w:rsid w:val="00EE520E"/>
    <w:rsid w:val="00EF1D8D"/>
    <w:rsid w:val="00EF40CB"/>
    <w:rsid w:val="00EF64D0"/>
    <w:rsid w:val="00EF6E6E"/>
    <w:rsid w:val="00F0008F"/>
    <w:rsid w:val="00F01BFF"/>
    <w:rsid w:val="00F0274F"/>
    <w:rsid w:val="00F0420A"/>
    <w:rsid w:val="00F065D5"/>
    <w:rsid w:val="00F0691A"/>
    <w:rsid w:val="00F142CF"/>
    <w:rsid w:val="00F15C1B"/>
    <w:rsid w:val="00F22429"/>
    <w:rsid w:val="00F3077E"/>
    <w:rsid w:val="00F4034D"/>
    <w:rsid w:val="00F41E56"/>
    <w:rsid w:val="00F4253F"/>
    <w:rsid w:val="00F432AE"/>
    <w:rsid w:val="00F52B96"/>
    <w:rsid w:val="00F53B88"/>
    <w:rsid w:val="00F54CDC"/>
    <w:rsid w:val="00F54F73"/>
    <w:rsid w:val="00F54FD6"/>
    <w:rsid w:val="00F55067"/>
    <w:rsid w:val="00F6270E"/>
    <w:rsid w:val="00F65539"/>
    <w:rsid w:val="00F65788"/>
    <w:rsid w:val="00F6611D"/>
    <w:rsid w:val="00F66BFC"/>
    <w:rsid w:val="00F709E4"/>
    <w:rsid w:val="00F71E1D"/>
    <w:rsid w:val="00F74E88"/>
    <w:rsid w:val="00F757CC"/>
    <w:rsid w:val="00F760C8"/>
    <w:rsid w:val="00F80740"/>
    <w:rsid w:val="00F84082"/>
    <w:rsid w:val="00F8565A"/>
    <w:rsid w:val="00F860C8"/>
    <w:rsid w:val="00F86130"/>
    <w:rsid w:val="00F8690F"/>
    <w:rsid w:val="00F86A1C"/>
    <w:rsid w:val="00F86C5A"/>
    <w:rsid w:val="00F87F9C"/>
    <w:rsid w:val="00F940CD"/>
    <w:rsid w:val="00F95269"/>
    <w:rsid w:val="00F95375"/>
    <w:rsid w:val="00F96715"/>
    <w:rsid w:val="00FA0F2A"/>
    <w:rsid w:val="00FB013C"/>
    <w:rsid w:val="00FB34BF"/>
    <w:rsid w:val="00FB472C"/>
    <w:rsid w:val="00FB64A4"/>
    <w:rsid w:val="00FC29EC"/>
    <w:rsid w:val="00FC3BF5"/>
    <w:rsid w:val="00FC3D16"/>
    <w:rsid w:val="00FC57C7"/>
    <w:rsid w:val="00FC5E14"/>
    <w:rsid w:val="00FC6BEF"/>
    <w:rsid w:val="00FD136C"/>
    <w:rsid w:val="00FD2A4B"/>
    <w:rsid w:val="00FD627F"/>
    <w:rsid w:val="00FE0DFD"/>
    <w:rsid w:val="00FE1998"/>
    <w:rsid w:val="00FF0858"/>
    <w:rsid w:val="00FF0BD4"/>
    <w:rsid w:val="00FF14D9"/>
    <w:rsid w:val="00FF3BEE"/>
    <w:rsid w:val="00FF485D"/>
    <w:rsid w:val="00FF7C5B"/>
    <w:rsid w:val="018137BC"/>
    <w:rsid w:val="01E24AD1"/>
    <w:rsid w:val="094F27B2"/>
    <w:rsid w:val="09906355"/>
    <w:rsid w:val="09AB4C99"/>
    <w:rsid w:val="0A5E0865"/>
    <w:rsid w:val="0AE05E8C"/>
    <w:rsid w:val="0B6B76C9"/>
    <w:rsid w:val="0B8862CB"/>
    <w:rsid w:val="0C2A63D3"/>
    <w:rsid w:val="0DBE38E6"/>
    <w:rsid w:val="0F917E25"/>
    <w:rsid w:val="10752928"/>
    <w:rsid w:val="11A65580"/>
    <w:rsid w:val="11A96D23"/>
    <w:rsid w:val="131A31B5"/>
    <w:rsid w:val="157437EC"/>
    <w:rsid w:val="17481DF5"/>
    <w:rsid w:val="17C9311F"/>
    <w:rsid w:val="1A8B5B69"/>
    <w:rsid w:val="1B727C73"/>
    <w:rsid w:val="20B3759F"/>
    <w:rsid w:val="213D0B99"/>
    <w:rsid w:val="222039B6"/>
    <w:rsid w:val="22431452"/>
    <w:rsid w:val="2274434E"/>
    <w:rsid w:val="231A0710"/>
    <w:rsid w:val="23A05265"/>
    <w:rsid w:val="25206E58"/>
    <w:rsid w:val="265A15F2"/>
    <w:rsid w:val="26F51ECC"/>
    <w:rsid w:val="270600C9"/>
    <w:rsid w:val="271722FD"/>
    <w:rsid w:val="28C337AF"/>
    <w:rsid w:val="29EB2257"/>
    <w:rsid w:val="2B812075"/>
    <w:rsid w:val="2B9858DB"/>
    <w:rsid w:val="2C673A05"/>
    <w:rsid w:val="2C860561"/>
    <w:rsid w:val="2CB136DD"/>
    <w:rsid w:val="2D485B6F"/>
    <w:rsid w:val="2FB1758B"/>
    <w:rsid w:val="301323B7"/>
    <w:rsid w:val="34DC0CBA"/>
    <w:rsid w:val="37EF43CD"/>
    <w:rsid w:val="38317529"/>
    <w:rsid w:val="3A01594B"/>
    <w:rsid w:val="3A9C6BA6"/>
    <w:rsid w:val="3D0F2AA3"/>
    <w:rsid w:val="3E403CF0"/>
    <w:rsid w:val="3E407E8E"/>
    <w:rsid w:val="3E7B4E2B"/>
    <w:rsid w:val="43856C8C"/>
    <w:rsid w:val="46276812"/>
    <w:rsid w:val="47F82148"/>
    <w:rsid w:val="4C00758B"/>
    <w:rsid w:val="4C4F6AC2"/>
    <w:rsid w:val="4CB33CC2"/>
    <w:rsid w:val="4D4B5616"/>
    <w:rsid w:val="4D9E45F2"/>
    <w:rsid w:val="4EA268AE"/>
    <w:rsid w:val="50257500"/>
    <w:rsid w:val="50487343"/>
    <w:rsid w:val="506D19FE"/>
    <w:rsid w:val="51201D2B"/>
    <w:rsid w:val="546F2199"/>
    <w:rsid w:val="548C3FA5"/>
    <w:rsid w:val="560F5AA9"/>
    <w:rsid w:val="5763555F"/>
    <w:rsid w:val="584A6390"/>
    <w:rsid w:val="598B0C1B"/>
    <w:rsid w:val="599678C9"/>
    <w:rsid w:val="5CB01421"/>
    <w:rsid w:val="5DC914D2"/>
    <w:rsid w:val="5FC27D10"/>
    <w:rsid w:val="60546010"/>
    <w:rsid w:val="61323EAE"/>
    <w:rsid w:val="619C2FF6"/>
    <w:rsid w:val="61B00A1F"/>
    <w:rsid w:val="62562501"/>
    <w:rsid w:val="63CD2D14"/>
    <w:rsid w:val="668D2269"/>
    <w:rsid w:val="683A1F7D"/>
    <w:rsid w:val="6A4840F1"/>
    <w:rsid w:val="6A824D56"/>
    <w:rsid w:val="6AD42215"/>
    <w:rsid w:val="6B6A4927"/>
    <w:rsid w:val="6B801D9A"/>
    <w:rsid w:val="6DA972B0"/>
    <w:rsid w:val="6E1F721B"/>
    <w:rsid w:val="6E632EDF"/>
    <w:rsid w:val="701F2199"/>
    <w:rsid w:val="71FC15D9"/>
    <w:rsid w:val="73F71F01"/>
    <w:rsid w:val="75C20778"/>
    <w:rsid w:val="79C67B3F"/>
    <w:rsid w:val="7A3359DA"/>
    <w:rsid w:val="7A3A3C59"/>
    <w:rsid w:val="7A431165"/>
    <w:rsid w:val="7B135C6D"/>
    <w:rsid w:val="7B4F7695"/>
    <w:rsid w:val="7BED1475"/>
    <w:rsid w:val="7CAE4C2D"/>
    <w:rsid w:val="7CB1784D"/>
    <w:rsid w:val="7DA93648"/>
    <w:rsid w:val="7DE3625E"/>
    <w:rsid w:val="7FE477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3" w:semiHidden="0" w:name="Strong"/>
    <w:lsdException w:qFormat="1" w:unhideWhenUsed="0" w:uiPriority="21" w:semiHidden="0" w:name="Emphasis"/>
    <w:lsdException w:uiPriority="99"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2">
    <w:name w:val="heading 1"/>
    <w:next w:val="1"/>
    <w:link w:val="38"/>
    <w:qFormat/>
    <w:uiPriority w:val="0"/>
    <w:pPr>
      <w:keepNext/>
      <w:keepLines/>
      <w:widowControl w:val="0"/>
      <w:numPr>
        <w:ilvl w:val="0"/>
        <w:numId w:val="1"/>
      </w:numPr>
      <w:spacing w:before="120" w:after="120" w:line="578" w:lineRule="auto"/>
      <w:outlineLvl w:val="0"/>
    </w:pPr>
    <w:rPr>
      <w:rFonts w:ascii="Times New Roman" w:hAnsi="Times New Roman" w:eastAsia="黑体" w:cs="Times New Roman"/>
      <w:b/>
      <w:bCs/>
      <w:kern w:val="44"/>
      <w:sz w:val="30"/>
      <w:szCs w:val="44"/>
      <w:lang w:val="en-US" w:eastAsia="zh-CN" w:bidi="ar-SA"/>
    </w:rPr>
  </w:style>
  <w:style w:type="paragraph" w:styleId="3">
    <w:name w:val="heading 2"/>
    <w:next w:val="1"/>
    <w:link w:val="39"/>
    <w:qFormat/>
    <w:uiPriority w:val="0"/>
    <w:pPr>
      <w:keepNext/>
      <w:keepLines/>
      <w:numPr>
        <w:ilvl w:val="1"/>
        <w:numId w:val="1"/>
      </w:numPr>
      <w:spacing w:before="120" w:after="120" w:line="360" w:lineRule="auto"/>
      <w:outlineLvl w:val="1"/>
    </w:pPr>
    <w:rPr>
      <w:rFonts w:ascii="Cambria" w:hAnsi="Cambria" w:eastAsia="黑体" w:cs="Times New Roman"/>
      <w:b/>
      <w:bCs/>
      <w:kern w:val="2"/>
      <w:sz w:val="32"/>
      <w:szCs w:val="32"/>
      <w:lang w:val="en-US" w:eastAsia="zh-CN" w:bidi="ar-SA"/>
    </w:rPr>
  </w:style>
  <w:style w:type="paragraph" w:styleId="4">
    <w:name w:val="heading 3"/>
    <w:next w:val="1"/>
    <w:link w:val="40"/>
    <w:qFormat/>
    <w:uiPriority w:val="0"/>
    <w:pPr>
      <w:keepNext/>
      <w:keepLines/>
      <w:numPr>
        <w:ilvl w:val="2"/>
        <w:numId w:val="1"/>
      </w:numPr>
      <w:spacing w:before="120" w:after="120" w:line="360" w:lineRule="auto"/>
      <w:outlineLvl w:val="2"/>
    </w:pPr>
    <w:rPr>
      <w:rFonts w:ascii="Times New Roman" w:hAnsi="Times New Roman" w:eastAsia="黑体" w:cs="Times New Roman"/>
      <w:b/>
      <w:bCs/>
      <w:kern w:val="2"/>
      <w:sz w:val="28"/>
      <w:szCs w:val="32"/>
      <w:lang w:val="en-US" w:eastAsia="zh-CN" w:bidi="ar-SA"/>
    </w:rPr>
  </w:style>
  <w:style w:type="paragraph" w:styleId="5">
    <w:name w:val="heading 4"/>
    <w:next w:val="1"/>
    <w:link w:val="41"/>
    <w:qFormat/>
    <w:uiPriority w:val="0"/>
    <w:pPr>
      <w:keepNext/>
      <w:keepLines/>
      <w:numPr>
        <w:ilvl w:val="3"/>
        <w:numId w:val="1"/>
      </w:numPr>
      <w:spacing w:before="120" w:after="120" w:line="360" w:lineRule="auto"/>
      <w:outlineLvl w:val="3"/>
    </w:pPr>
    <w:rPr>
      <w:rFonts w:ascii="Cambria" w:hAnsi="Cambria" w:eastAsia="黑体" w:cs="Times New Roman"/>
      <w:b/>
      <w:bCs/>
      <w:kern w:val="2"/>
      <w:sz w:val="28"/>
      <w:szCs w:val="28"/>
      <w:lang w:val="en-US" w:eastAsia="zh-CN" w:bidi="ar-SA"/>
    </w:rPr>
  </w:style>
  <w:style w:type="paragraph" w:styleId="6">
    <w:name w:val="heading 5"/>
    <w:next w:val="1"/>
    <w:link w:val="42"/>
    <w:qFormat/>
    <w:uiPriority w:val="0"/>
    <w:pPr>
      <w:numPr>
        <w:ilvl w:val="4"/>
        <w:numId w:val="1"/>
      </w:numPr>
      <w:spacing w:before="120" w:after="120" w:line="360" w:lineRule="auto"/>
      <w:outlineLvl w:val="4"/>
    </w:pPr>
    <w:rPr>
      <w:rFonts w:ascii="Times New Roman" w:hAnsi="Times New Roman" w:eastAsia="黑体" w:cs="Times New Roman"/>
      <w:b/>
      <w:bCs/>
      <w:kern w:val="2"/>
      <w:sz w:val="24"/>
      <w:szCs w:val="32"/>
      <w:lang w:val="en-US" w:eastAsia="zh-CN" w:bidi="ar-SA"/>
    </w:rPr>
  </w:style>
  <w:style w:type="paragraph" w:styleId="7">
    <w:name w:val="heading 6"/>
    <w:next w:val="1"/>
    <w:link w:val="43"/>
    <w:qFormat/>
    <w:uiPriority w:val="0"/>
    <w:pPr>
      <w:keepNext/>
      <w:keepLines/>
      <w:numPr>
        <w:ilvl w:val="5"/>
        <w:numId w:val="1"/>
      </w:numPr>
      <w:spacing w:before="120" w:after="120" w:line="360" w:lineRule="auto"/>
      <w:outlineLvl w:val="5"/>
    </w:pPr>
    <w:rPr>
      <w:rFonts w:ascii="Cambria" w:hAnsi="Cambria" w:eastAsia="黑体" w:cs="Times New Roman"/>
      <w:b/>
      <w:bCs/>
      <w:kern w:val="2"/>
      <w:sz w:val="24"/>
      <w:szCs w:val="24"/>
      <w:lang w:val="en-US" w:eastAsia="zh-CN" w:bidi="ar-SA"/>
    </w:rPr>
  </w:style>
  <w:style w:type="paragraph" w:styleId="8">
    <w:name w:val="heading 7"/>
    <w:next w:val="1"/>
    <w:link w:val="44"/>
    <w:qFormat/>
    <w:uiPriority w:val="9"/>
    <w:pPr>
      <w:keepNext/>
      <w:keepLines/>
      <w:numPr>
        <w:ilvl w:val="6"/>
        <w:numId w:val="1"/>
      </w:numPr>
      <w:spacing w:before="120" w:after="120" w:line="360" w:lineRule="auto"/>
      <w:outlineLvl w:val="6"/>
    </w:pPr>
    <w:rPr>
      <w:rFonts w:ascii="Times New Roman" w:hAnsi="Times New Roman" w:eastAsia="黑体" w:cs="Times New Roman"/>
      <w:b/>
      <w:bCs/>
      <w:kern w:val="2"/>
      <w:sz w:val="24"/>
      <w:szCs w:val="24"/>
      <w:lang w:val="en-US" w:eastAsia="zh-CN" w:bidi="ar-SA"/>
    </w:rPr>
  </w:style>
  <w:style w:type="paragraph" w:styleId="9">
    <w:name w:val="heading 8"/>
    <w:basedOn w:val="1"/>
    <w:next w:val="1"/>
    <w:link w:val="45"/>
    <w:qFormat/>
    <w:uiPriority w:val="0"/>
    <w:pPr>
      <w:keepNext/>
      <w:keepLines/>
      <w:numPr>
        <w:ilvl w:val="7"/>
        <w:numId w:val="1"/>
      </w:numPr>
      <w:spacing w:before="120" w:after="120"/>
      <w:ind w:firstLineChars="0"/>
      <w:outlineLvl w:val="7"/>
    </w:pPr>
    <w:rPr>
      <w:rFonts w:ascii="Cambria" w:hAnsi="Cambria" w:eastAsia="黑体"/>
      <w:b/>
      <w:szCs w:val="24"/>
    </w:rPr>
  </w:style>
  <w:style w:type="paragraph" w:styleId="10">
    <w:name w:val="heading 9"/>
    <w:next w:val="1"/>
    <w:link w:val="46"/>
    <w:qFormat/>
    <w:uiPriority w:val="9"/>
    <w:pPr>
      <w:keepNext/>
      <w:keepLines/>
      <w:numPr>
        <w:ilvl w:val="8"/>
        <w:numId w:val="1"/>
      </w:numPr>
      <w:spacing w:before="120" w:after="120" w:line="360" w:lineRule="auto"/>
      <w:outlineLvl w:val="8"/>
    </w:pPr>
    <w:rPr>
      <w:rFonts w:ascii="Cambria" w:hAnsi="Cambria" w:eastAsia="黑体" w:cs="Times New Roman"/>
      <w:b/>
      <w:kern w:val="2"/>
      <w:sz w:val="24"/>
      <w:szCs w:val="21"/>
      <w:lang w:val="en-US" w:eastAsia="zh-CN" w:bidi="ar-SA"/>
    </w:rPr>
  </w:style>
  <w:style w:type="character" w:default="1" w:styleId="34">
    <w:name w:val="Default Paragraph Font"/>
    <w:unhideWhenUsed/>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sz w:val="21"/>
      <w:szCs w:val="22"/>
    </w:rPr>
  </w:style>
  <w:style w:type="paragraph" w:styleId="12">
    <w:name w:val="caption"/>
    <w:basedOn w:val="1"/>
    <w:next w:val="1"/>
    <w:qFormat/>
    <w:uiPriority w:val="35"/>
    <w:rPr>
      <w:rFonts w:ascii="Cambria" w:hAnsi="Cambria" w:eastAsia="黑体"/>
      <w:sz w:val="20"/>
      <w:szCs w:val="20"/>
    </w:rPr>
  </w:style>
  <w:style w:type="paragraph" w:styleId="13">
    <w:name w:val="Document Map"/>
    <w:basedOn w:val="1"/>
    <w:link w:val="47"/>
    <w:unhideWhenUsed/>
    <w:uiPriority w:val="99"/>
    <w:rPr>
      <w:rFonts w:ascii="宋体" w:eastAsia="宋体"/>
      <w:sz w:val="18"/>
      <w:szCs w:val="18"/>
    </w:rPr>
  </w:style>
  <w:style w:type="paragraph" w:styleId="14">
    <w:name w:val="annotation text"/>
    <w:basedOn w:val="1"/>
    <w:link w:val="48"/>
    <w:unhideWhenUsed/>
    <w:qFormat/>
    <w:uiPriority w:val="99"/>
    <w:pPr>
      <w:jc w:val="left"/>
    </w:pPr>
  </w:style>
  <w:style w:type="paragraph" w:styleId="15">
    <w:name w:val="Body Text"/>
    <w:basedOn w:val="1"/>
    <w:link w:val="49"/>
    <w:unhideWhenUsed/>
    <w:uiPriority w:val="99"/>
    <w:pPr>
      <w:spacing w:after="120"/>
    </w:pPr>
  </w:style>
  <w:style w:type="paragraph" w:styleId="16">
    <w:name w:val="toc 5"/>
    <w:basedOn w:val="1"/>
    <w:next w:val="1"/>
    <w:unhideWhenUsed/>
    <w:uiPriority w:val="39"/>
    <w:pPr>
      <w:spacing w:line="240" w:lineRule="auto"/>
      <w:ind w:left="1680" w:leftChars="800" w:firstLine="0" w:firstLineChars="0"/>
    </w:pPr>
    <w:rPr>
      <w:sz w:val="21"/>
      <w:szCs w:val="22"/>
    </w:rPr>
  </w:style>
  <w:style w:type="paragraph" w:styleId="17">
    <w:name w:val="toc 3"/>
    <w:next w:val="1"/>
    <w:unhideWhenUsed/>
    <w:uiPriority w:val="39"/>
    <w:pPr>
      <w:tabs>
        <w:tab w:val="right" w:leader="dot" w:pos="8296"/>
      </w:tabs>
      <w:ind w:left="200" w:leftChars="200"/>
    </w:pPr>
    <w:rPr>
      <w:rFonts w:ascii="Times New Roman" w:hAnsi="Times New Roman" w:eastAsia="宋体" w:cs="Times New Roman"/>
      <w:kern w:val="2"/>
      <w:sz w:val="18"/>
      <w:szCs w:val="21"/>
      <w:lang w:val="en-US" w:eastAsia="zh-CN" w:bidi="ar-SA"/>
    </w:rPr>
  </w:style>
  <w:style w:type="paragraph" w:styleId="18">
    <w:name w:val="Plain Text"/>
    <w:basedOn w:val="1"/>
    <w:link w:val="50"/>
    <w:uiPriority w:val="0"/>
    <w:pPr>
      <w:widowControl/>
      <w:spacing w:after="200" w:line="276" w:lineRule="auto"/>
      <w:ind w:firstLine="0" w:firstLineChars="0"/>
      <w:jc w:val="left"/>
    </w:pPr>
    <w:rPr>
      <w:rFonts w:ascii="宋体" w:hAnsi="Courier New"/>
      <w:sz w:val="21"/>
      <w:szCs w:val="20"/>
    </w:rPr>
  </w:style>
  <w:style w:type="paragraph" w:styleId="19">
    <w:name w:val="toc 8"/>
    <w:basedOn w:val="1"/>
    <w:next w:val="1"/>
    <w:unhideWhenUsed/>
    <w:uiPriority w:val="39"/>
    <w:pPr>
      <w:spacing w:line="240" w:lineRule="auto"/>
      <w:ind w:left="2940" w:leftChars="1400" w:firstLine="0" w:firstLineChars="0"/>
    </w:pPr>
    <w:rPr>
      <w:sz w:val="21"/>
      <w:szCs w:val="22"/>
    </w:rPr>
  </w:style>
  <w:style w:type="paragraph" w:styleId="20">
    <w:name w:val="Date"/>
    <w:basedOn w:val="1"/>
    <w:next w:val="1"/>
    <w:link w:val="51"/>
    <w:unhideWhenUsed/>
    <w:uiPriority w:val="99"/>
    <w:pPr>
      <w:ind w:left="100" w:leftChars="2500"/>
    </w:pPr>
  </w:style>
  <w:style w:type="paragraph" w:styleId="21">
    <w:name w:val="Balloon Text"/>
    <w:basedOn w:val="1"/>
    <w:link w:val="52"/>
    <w:unhideWhenUsed/>
    <w:qFormat/>
    <w:uiPriority w:val="99"/>
    <w:pPr>
      <w:spacing w:line="240" w:lineRule="auto"/>
    </w:pPr>
    <w:rPr>
      <w:sz w:val="18"/>
      <w:szCs w:val="18"/>
    </w:rPr>
  </w:style>
  <w:style w:type="paragraph" w:styleId="22">
    <w:name w:val="footer"/>
    <w:basedOn w:val="1"/>
    <w:link w:val="53"/>
    <w:unhideWhenUsed/>
    <w:uiPriority w:val="99"/>
    <w:pPr>
      <w:tabs>
        <w:tab w:val="center" w:pos="4153"/>
        <w:tab w:val="right" w:pos="8306"/>
      </w:tabs>
      <w:snapToGrid w:val="0"/>
      <w:spacing w:line="240" w:lineRule="auto"/>
      <w:jc w:val="left"/>
    </w:pPr>
    <w:rPr>
      <w:sz w:val="18"/>
      <w:szCs w:val="18"/>
    </w:rPr>
  </w:style>
  <w:style w:type="paragraph" w:styleId="23">
    <w:name w:val="header"/>
    <w:basedOn w:val="1"/>
    <w:link w:val="5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next w:val="1"/>
    <w:unhideWhenUsed/>
    <w:uiPriority w:val="39"/>
    <w:pPr>
      <w:tabs>
        <w:tab w:val="right" w:leader="dot" w:pos="8296"/>
      </w:tabs>
    </w:pPr>
    <w:rPr>
      <w:rFonts w:ascii="Times New Roman" w:hAnsi="Times New Roman" w:eastAsia="宋体" w:cs="Times New Roman"/>
      <w:b/>
      <w:kern w:val="2"/>
      <w:sz w:val="18"/>
      <w:szCs w:val="21"/>
      <w:lang w:val="en-US" w:eastAsia="zh-CN" w:bidi="ar-SA"/>
    </w:rPr>
  </w:style>
  <w:style w:type="paragraph" w:styleId="25">
    <w:name w:val="toc 4"/>
    <w:next w:val="1"/>
    <w:unhideWhenUsed/>
    <w:uiPriority w:val="39"/>
    <w:pPr>
      <w:tabs>
        <w:tab w:val="right" w:leader="dot" w:pos="8296"/>
      </w:tabs>
      <w:ind w:left="720" w:leftChars="300"/>
    </w:pPr>
    <w:rPr>
      <w:rFonts w:ascii="Times New Roman" w:hAnsi="Times New Roman" w:eastAsia="宋体" w:cs="Times New Roman"/>
      <w:kern w:val="2"/>
      <w:sz w:val="18"/>
      <w:szCs w:val="21"/>
      <w:lang w:val="en-US" w:eastAsia="zh-CN" w:bidi="ar-SA"/>
    </w:rPr>
  </w:style>
  <w:style w:type="paragraph" w:styleId="26">
    <w:name w:val="toc 6"/>
    <w:basedOn w:val="1"/>
    <w:next w:val="1"/>
    <w:unhideWhenUsed/>
    <w:qFormat/>
    <w:uiPriority w:val="39"/>
    <w:pPr>
      <w:spacing w:line="240" w:lineRule="auto"/>
      <w:ind w:left="2100" w:leftChars="1000" w:firstLine="0" w:firstLineChars="0"/>
    </w:pPr>
    <w:rPr>
      <w:sz w:val="21"/>
      <w:szCs w:val="22"/>
    </w:rPr>
  </w:style>
  <w:style w:type="paragraph" w:styleId="27">
    <w:name w:val="table of figures"/>
    <w:next w:val="1"/>
    <w:unhideWhenUsed/>
    <w:uiPriority w:val="99"/>
    <w:pPr>
      <w:tabs>
        <w:tab w:val="left" w:pos="696"/>
        <w:tab w:val="right" w:leader="dot" w:pos="8160"/>
      </w:tabs>
    </w:pPr>
    <w:rPr>
      <w:rFonts w:ascii="Times New Roman" w:hAnsi="Times New Roman" w:eastAsia="宋体" w:cs="Times New Roman"/>
      <w:kern w:val="2"/>
      <w:sz w:val="18"/>
      <w:szCs w:val="21"/>
      <w:lang w:val="en-US" w:eastAsia="zh-CN" w:bidi="ar-SA"/>
    </w:rPr>
  </w:style>
  <w:style w:type="paragraph" w:styleId="28">
    <w:name w:val="toc 2"/>
    <w:next w:val="1"/>
    <w:unhideWhenUsed/>
    <w:uiPriority w:val="39"/>
    <w:pPr>
      <w:tabs>
        <w:tab w:val="right" w:leader="dot" w:pos="8296"/>
      </w:tabs>
      <w:ind w:left="100" w:leftChars="100"/>
    </w:pPr>
    <w:rPr>
      <w:rFonts w:ascii="Times New Roman" w:hAnsi="Times New Roman" w:eastAsia="宋体" w:cs="Times New Roman"/>
      <w:kern w:val="2"/>
      <w:sz w:val="18"/>
      <w:szCs w:val="21"/>
      <w:lang w:val="en-US" w:eastAsia="zh-CN" w:bidi="ar-SA"/>
    </w:rPr>
  </w:style>
  <w:style w:type="paragraph" w:styleId="29">
    <w:name w:val="toc 9"/>
    <w:basedOn w:val="1"/>
    <w:next w:val="1"/>
    <w:unhideWhenUsed/>
    <w:qFormat/>
    <w:uiPriority w:val="39"/>
    <w:pPr>
      <w:spacing w:line="240" w:lineRule="auto"/>
      <w:ind w:left="3360" w:leftChars="1600" w:firstLine="0" w:firstLineChars="0"/>
    </w:pPr>
    <w:rPr>
      <w:sz w:val="21"/>
      <w:szCs w:val="22"/>
    </w:rPr>
  </w:style>
  <w:style w:type="paragraph" w:styleId="30">
    <w:name w:val="annotation subject"/>
    <w:basedOn w:val="14"/>
    <w:next w:val="14"/>
    <w:link w:val="55"/>
    <w:unhideWhenUsed/>
    <w:uiPriority w:val="99"/>
    <w:rPr>
      <w:b/>
      <w:bCs/>
    </w:rPr>
  </w:style>
  <w:style w:type="paragraph" w:styleId="31">
    <w:name w:val="Body Text First Indent"/>
    <w:basedOn w:val="15"/>
    <w:link w:val="56"/>
    <w:unhideWhenUsed/>
    <w:uiPriority w:val="99"/>
    <w:pPr>
      <w:ind w:firstLine="420" w:firstLineChars="100"/>
    </w:pPr>
  </w:style>
  <w:style w:type="table" w:styleId="33">
    <w:name w:val="Table Grid"/>
    <w:basedOn w:val="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FollowedHyperlink"/>
    <w:unhideWhenUsed/>
    <w:uiPriority w:val="99"/>
    <w:rPr>
      <w:color w:val="800080"/>
      <w:u w:val="single"/>
    </w:rPr>
  </w:style>
  <w:style w:type="character" w:styleId="36">
    <w:name w:val="Hyperlink"/>
    <w:uiPriority w:val="99"/>
    <w:rPr>
      <w:color w:val="0000FF"/>
      <w:u w:val="single"/>
    </w:rPr>
  </w:style>
  <w:style w:type="character" w:styleId="37">
    <w:name w:val="annotation reference"/>
    <w:unhideWhenUsed/>
    <w:uiPriority w:val="99"/>
    <w:rPr>
      <w:sz w:val="21"/>
      <w:szCs w:val="21"/>
    </w:rPr>
  </w:style>
  <w:style w:type="character" w:customStyle="1" w:styleId="38">
    <w:name w:val="标题 1 字符"/>
    <w:link w:val="2"/>
    <w:uiPriority w:val="0"/>
    <w:rPr>
      <w:rFonts w:eastAsia="黑体"/>
      <w:b/>
      <w:bCs/>
      <w:kern w:val="44"/>
      <w:sz w:val="30"/>
      <w:szCs w:val="44"/>
    </w:rPr>
  </w:style>
  <w:style w:type="character" w:customStyle="1" w:styleId="39">
    <w:name w:val="标题 2 字符"/>
    <w:link w:val="3"/>
    <w:uiPriority w:val="0"/>
    <w:rPr>
      <w:rFonts w:ascii="Cambria" w:hAnsi="Cambria" w:eastAsia="黑体"/>
      <w:b/>
      <w:bCs/>
      <w:kern w:val="2"/>
      <w:sz w:val="32"/>
      <w:szCs w:val="32"/>
    </w:rPr>
  </w:style>
  <w:style w:type="character" w:customStyle="1" w:styleId="40">
    <w:name w:val="标题 3 字符"/>
    <w:link w:val="4"/>
    <w:uiPriority w:val="0"/>
    <w:rPr>
      <w:rFonts w:eastAsia="黑体"/>
      <w:b/>
      <w:bCs/>
      <w:kern w:val="2"/>
      <w:sz w:val="28"/>
      <w:szCs w:val="32"/>
    </w:rPr>
  </w:style>
  <w:style w:type="character" w:customStyle="1" w:styleId="41">
    <w:name w:val="标题 4 字符"/>
    <w:link w:val="5"/>
    <w:uiPriority w:val="0"/>
    <w:rPr>
      <w:rFonts w:ascii="Cambria" w:hAnsi="Cambria" w:eastAsia="黑体"/>
      <w:b/>
      <w:bCs/>
      <w:kern w:val="2"/>
      <w:sz w:val="28"/>
      <w:szCs w:val="28"/>
    </w:rPr>
  </w:style>
  <w:style w:type="character" w:customStyle="1" w:styleId="42">
    <w:name w:val="标题 5 字符"/>
    <w:link w:val="6"/>
    <w:uiPriority w:val="0"/>
    <w:rPr>
      <w:rFonts w:eastAsia="黑体"/>
      <w:b/>
      <w:bCs/>
      <w:kern w:val="2"/>
      <w:sz w:val="24"/>
      <w:szCs w:val="32"/>
    </w:rPr>
  </w:style>
  <w:style w:type="character" w:customStyle="1" w:styleId="43">
    <w:name w:val="标题 6 字符"/>
    <w:link w:val="7"/>
    <w:uiPriority w:val="0"/>
    <w:rPr>
      <w:rFonts w:ascii="Cambria" w:hAnsi="Cambria" w:eastAsia="黑体"/>
      <w:b/>
      <w:bCs/>
      <w:kern w:val="2"/>
      <w:sz w:val="24"/>
      <w:szCs w:val="24"/>
    </w:rPr>
  </w:style>
  <w:style w:type="character" w:customStyle="1" w:styleId="44">
    <w:name w:val="标题 7 字符"/>
    <w:link w:val="8"/>
    <w:uiPriority w:val="9"/>
    <w:rPr>
      <w:rFonts w:eastAsia="黑体"/>
      <w:b/>
      <w:bCs/>
      <w:kern w:val="2"/>
      <w:sz w:val="24"/>
      <w:szCs w:val="24"/>
    </w:rPr>
  </w:style>
  <w:style w:type="character" w:customStyle="1" w:styleId="45">
    <w:name w:val="标题 8 字符"/>
    <w:link w:val="9"/>
    <w:uiPriority w:val="0"/>
    <w:rPr>
      <w:rFonts w:ascii="Cambria" w:hAnsi="Cambria" w:eastAsia="黑体"/>
      <w:b/>
      <w:kern w:val="2"/>
      <w:sz w:val="24"/>
      <w:szCs w:val="24"/>
    </w:rPr>
  </w:style>
  <w:style w:type="character" w:customStyle="1" w:styleId="46">
    <w:name w:val="标题 9 字符"/>
    <w:link w:val="10"/>
    <w:uiPriority w:val="9"/>
    <w:rPr>
      <w:rFonts w:ascii="Cambria" w:hAnsi="Cambria" w:eastAsia="黑体"/>
      <w:b/>
      <w:kern w:val="2"/>
      <w:sz w:val="24"/>
      <w:szCs w:val="21"/>
    </w:rPr>
  </w:style>
  <w:style w:type="character" w:customStyle="1" w:styleId="47">
    <w:name w:val="文档结构图 字符"/>
    <w:link w:val="13"/>
    <w:semiHidden/>
    <w:uiPriority w:val="99"/>
    <w:rPr>
      <w:rFonts w:ascii="宋体" w:eastAsia="宋体"/>
      <w:sz w:val="18"/>
      <w:szCs w:val="18"/>
    </w:rPr>
  </w:style>
  <w:style w:type="character" w:customStyle="1" w:styleId="48">
    <w:name w:val="批注文字 字符1"/>
    <w:link w:val="14"/>
    <w:semiHidden/>
    <w:uiPriority w:val="99"/>
    <w:rPr>
      <w:kern w:val="2"/>
      <w:sz w:val="24"/>
      <w:szCs w:val="21"/>
    </w:rPr>
  </w:style>
  <w:style w:type="character" w:customStyle="1" w:styleId="49">
    <w:name w:val="正文文本 字符"/>
    <w:link w:val="15"/>
    <w:semiHidden/>
    <w:uiPriority w:val="99"/>
    <w:rPr>
      <w:kern w:val="2"/>
      <w:sz w:val="24"/>
      <w:szCs w:val="21"/>
    </w:rPr>
  </w:style>
  <w:style w:type="character" w:customStyle="1" w:styleId="50">
    <w:name w:val="纯文本 字符1"/>
    <w:link w:val="18"/>
    <w:uiPriority w:val="0"/>
    <w:rPr>
      <w:rFonts w:ascii="宋体" w:hAnsi="Courier New"/>
      <w:kern w:val="2"/>
      <w:sz w:val="21"/>
    </w:rPr>
  </w:style>
  <w:style w:type="character" w:customStyle="1" w:styleId="51">
    <w:name w:val="日期 字符1"/>
    <w:link w:val="20"/>
    <w:semiHidden/>
    <w:uiPriority w:val="99"/>
    <w:rPr>
      <w:kern w:val="2"/>
      <w:sz w:val="24"/>
      <w:szCs w:val="21"/>
    </w:rPr>
  </w:style>
  <w:style w:type="character" w:customStyle="1" w:styleId="52">
    <w:name w:val="批注框文本 字符"/>
    <w:link w:val="21"/>
    <w:semiHidden/>
    <w:uiPriority w:val="99"/>
    <w:rPr>
      <w:sz w:val="18"/>
      <w:szCs w:val="18"/>
    </w:rPr>
  </w:style>
  <w:style w:type="character" w:customStyle="1" w:styleId="53">
    <w:name w:val="页脚 字符"/>
    <w:link w:val="22"/>
    <w:uiPriority w:val="99"/>
    <w:rPr>
      <w:sz w:val="18"/>
      <w:szCs w:val="18"/>
    </w:rPr>
  </w:style>
  <w:style w:type="character" w:customStyle="1" w:styleId="54">
    <w:name w:val="页眉 字符"/>
    <w:link w:val="23"/>
    <w:uiPriority w:val="99"/>
    <w:rPr>
      <w:sz w:val="18"/>
      <w:szCs w:val="18"/>
    </w:rPr>
  </w:style>
  <w:style w:type="character" w:customStyle="1" w:styleId="55">
    <w:name w:val="批注主题 字符1"/>
    <w:link w:val="30"/>
    <w:semiHidden/>
    <w:uiPriority w:val="99"/>
    <w:rPr>
      <w:b/>
      <w:bCs/>
      <w:kern w:val="2"/>
      <w:sz w:val="24"/>
      <w:szCs w:val="21"/>
    </w:rPr>
  </w:style>
  <w:style w:type="character" w:customStyle="1" w:styleId="56">
    <w:name w:val="正文文本首行缩进 字符"/>
    <w:link w:val="31"/>
    <w:semiHidden/>
    <w:uiPriority w:val="99"/>
  </w:style>
  <w:style w:type="character" w:customStyle="1" w:styleId="57">
    <w:name w:val="列出段落 字符"/>
    <w:uiPriority w:val="34"/>
    <w:rPr>
      <w:sz w:val="24"/>
      <w:szCs w:val="21"/>
    </w:rPr>
  </w:style>
  <w:style w:type="character" w:customStyle="1" w:styleId="58">
    <w:name w:val="批注文字 字符"/>
    <w:semiHidden/>
    <w:uiPriority w:val="99"/>
    <w:rPr>
      <w:kern w:val="2"/>
      <w:sz w:val="24"/>
      <w:szCs w:val="21"/>
    </w:rPr>
  </w:style>
  <w:style w:type="character" w:customStyle="1" w:styleId="59">
    <w:name w:val="批注主题 字符"/>
    <w:semiHidden/>
    <w:uiPriority w:val="99"/>
    <w:rPr>
      <w:b/>
      <w:bCs/>
      <w:kern w:val="2"/>
      <w:sz w:val="24"/>
      <w:szCs w:val="21"/>
    </w:rPr>
  </w:style>
  <w:style w:type="character" w:customStyle="1" w:styleId="60">
    <w:name w:val="纯文本 字符"/>
    <w:semiHidden/>
    <w:uiPriority w:val="99"/>
    <w:rPr>
      <w:rFonts w:ascii="宋体" w:hAnsi="Courier New" w:cs="Courier New"/>
      <w:kern w:val="2"/>
      <w:sz w:val="21"/>
      <w:szCs w:val="21"/>
    </w:rPr>
  </w:style>
  <w:style w:type="character" w:customStyle="1" w:styleId="61">
    <w:name w:val="标题 1 Char1"/>
    <w:uiPriority w:val="0"/>
    <w:rPr>
      <w:rFonts w:eastAsia="黑体"/>
      <w:b/>
      <w:bCs/>
      <w:kern w:val="44"/>
      <w:sz w:val="36"/>
      <w:szCs w:val="36"/>
      <w:lang w:val="en-US" w:eastAsia="zh-CN" w:bidi="ar-SA"/>
    </w:rPr>
  </w:style>
  <w:style w:type="character" w:customStyle="1" w:styleId="62">
    <w:name w:val="列出段落 Char1"/>
    <w:link w:val="63"/>
    <w:qFormat/>
    <w:uiPriority w:val="0"/>
    <w:rPr>
      <w:rFonts w:ascii="Cambria" w:hAnsi="Cambria" w:eastAsia="微软雅黑"/>
      <w:color w:val="595959"/>
      <w:kern w:val="20"/>
      <w:lang w:val="zh-CN"/>
    </w:rPr>
  </w:style>
  <w:style w:type="paragraph" w:customStyle="1" w:styleId="63">
    <w:name w:val="列表段落11"/>
    <w:basedOn w:val="1"/>
    <w:link w:val="62"/>
    <w:qFormat/>
    <w:uiPriority w:val="0"/>
    <w:pPr>
      <w:widowControl/>
      <w:spacing w:line="240" w:lineRule="auto"/>
      <w:ind w:left="720" w:firstLine="0" w:firstLineChars="0"/>
      <w:contextualSpacing/>
      <w:jc w:val="left"/>
    </w:pPr>
    <w:rPr>
      <w:rFonts w:ascii="Cambria" w:hAnsi="Cambria" w:eastAsia="微软雅黑"/>
      <w:color w:val="595959"/>
      <w:kern w:val="20"/>
      <w:sz w:val="20"/>
      <w:szCs w:val="20"/>
      <w:lang w:val="zh-CN"/>
    </w:rPr>
  </w:style>
  <w:style w:type="character" w:customStyle="1" w:styleId="64">
    <w:name w:val="样式4 Char"/>
    <w:link w:val="65"/>
    <w:uiPriority w:val="0"/>
    <w:rPr>
      <w:rFonts w:ascii="宋体" w:hAnsi="宋体" w:cs="宋体"/>
      <w:color w:val="000000"/>
      <w:kern w:val="2"/>
      <w:sz w:val="24"/>
      <w:szCs w:val="21"/>
      <w:lang w:val="zh-CN"/>
    </w:rPr>
  </w:style>
  <w:style w:type="paragraph" w:customStyle="1" w:styleId="65">
    <w:name w:val="样式4"/>
    <w:basedOn w:val="1"/>
    <w:link w:val="64"/>
    <w:qFormat/>
    <w:uiPriority w:val="0"/>
    <w:pPr>
      <w:spacing w:before="36" w:beforeLines="15" w:after="36" w:afterLines="15"/>
      <w:ind w:firstLine="480"/>
    </w:pPr>
    <w:rPr>
      <w:rFonts w:ascii="宋体" w:hAnsi="宋体" w:cs="宋体"/>
      <w:color w:val="000000"/>
      <w:lang w:val="zh-CN"/>
    </w:rPr>
  </w:style>
  <w:style w:type="character" w:customStyle="1" w:styleId="66">
    <w:name w:val="纯文本 Char1"/>
    <w:semiHidden/>
    <w:uiPriority w:val="99"/>
    <w:rPr>
      <w:rFonts w:ascii="宋体" w:hAnsi="Courier New" w:cs="Courier New"/>
      <w:kern w:val="2"/>
      <w:sz w:val="21"/>
      <w:szCs w:val="21"/>
    </w:rPr>
  </w:style>
  <w:style w:type="character" w:customStyle="1" w:styleId="67">
    <w:name w:val="TRS小原点 字符"/>
    <w:link w:val="68"/>
    <w:uiPriority w:val="0"/>
    <w:rPr>
      <w:rFonts w:ascii="宋体" w:hAnsi="宋体"/>
      <w:kern w:val="2"/>
      <w:sz w:val="24"/>
      <w:szCs w:val="21"/>
    </w:rPr>
  </w:style>
  <w:style w:type="paragraph" w:customStyle="1" w:styleId="68">
    <w:name w:val="TRS小原点"/>
    <w:basedOn w:val="1"/>
    <w:link w:val="67"/>
    <w:qFormat/>
    <w:uiPriority w:val="0"/>
    <w:pPr>
      <w:numPr>
        <w:ilvl w:val="0"/>
        <w:numId w:val="2"/>
      </w:numPr>
      <w:tabs>
        <w:tab w:val="left" w:pos="709"/>
      </w:tabs>
      <w:ind w:left="709" w:hanging="289" w:firstLineChars="0"/>
    </w:pPr>
    <w:rPr>
      <w:rFonts w:ascii="宋体" w:hAnsi="宋体"/>
    </w:rPr>
  </w:style>
  <w:style w:type="character" w:customStyle="1" w:styleId="69">
    <w:name w:val="日期 字符"/>
    <w:semiHidden/>
    <w:uiPriority w:val="99"/>
    <w:rPr>
      <w:kern w:val="2"/>
      <w:sz w:val="24"/>
      <w:szCs w:val="21"/>
    </w:rPr>
  </w:style>
  <w:style w:type="character" w:customStyle="1" w:styleId="70">
    <w:name w:val="正文（首行缩进2字符） Char"/>
    <w:link w:val="71"/>
    <w:uiPriority w:val="0"/>
    <w:rPr>
      <w:rFonts w:ascii="Times New Roman" w:hAnsi="Times New Roman" w:cs="宋体"/>
      <w:kern w:val="2"/>
      <w:sz w:val="24"/>
    </w:rPr>
  </w:style>
  <w:style w:type="paragraph" w:customStyle="1" w:styleId="71">
    <w:name w:val="正文（首行缩进2字符）"/>
    <w:basedOn w:val="1"/>
    <w:link w:val="70"/>
    <w:uiPriority w:val="0"/>
    <w:pPr>
      <w:ind w:firstLine="480" w:firstLineChars="0"/>
    </w:pPr>
    <w:rPr>
      <w:rFonts w:ascii="Times New Roman" w:hAnsi="Times New Roman" w:cs="宋体"/>
      <w:szCs w:val="20"/>
    </w:rPr>
  </w:style>
  <w:style w:type="character" w:customStyle="1" w:styleId="72">
    <w:name w:val="列表段落 字符"/>
    <w:link w:val="73"/>
    <w:uiPriority w:val="0"/>
    <w:rPr>
      <w:kern w:val="2"/>
      <w:sz w:val="24"/>
      <w:szCs w:val="21"/>
    </w:rPr>
  </w:style>
  <w:style w:type="paragraph" w:styleId="73">
    <w:name w:val="List Paragraph"/>
    <w:basedOn w:val="1"/>
    <w:link w:val="72"/>
    <w:qFormat/>
    <w:uiPriority w:val="34"/>
    <w:pPr>
      <w:ind w:firstLine="420"/>
    </w:pPr>
  </w:style>
  <w:style w:type="paragraph" w:customStyle="1" w:styleId="74">
    <w:name w:val="项目符号"/>
    <w:basedOn w:val="1"/>
    <w:qFormat/>
    <w:uiPriority w:val="0"/>
    <w:pPr>
      <w:numPr>
        <w:ilvl w:val="0"/>
        <w:numId w:val="3"/>
      </w:numPr>
      <w:tabs>
        <w:tab w:val="left" w:pos="709"/>
      </w:tabs>
      <w:ind w:left="709" w:hanging="229" w:firstLineChars="0"/>
    </w:pPr>
  </w:style>
  <w:style w:type="paragraph" w:customStyle="1" w:styleId="75">
    <w:name w:val="_标题6"/>
    <w:basedOn w:val="6"/>
    <w:next w:val="1"/>
    <w:uiPriority w:val="0"/>
    <w:pPr>
      <w:keepNext/>
      <w:keepLines/>
      <w:numPr>
        <w:ilvl w:val="0"/>
        <w:numId w:val="0"/>
      </w:numPr>
      <w:adjustRightInd w:val="0"/>
      <w:snapToGrid w:val="0"/>
      <w:spacing w:before="156" w:beforeLines="50" w:after="0"/>
      <w:ind w:left="2940" w:hanging="420"/>
      <w:outlineLvl w:val="5"/>
    </w:pPr>
    <w:rPr>
      <w:rFonts w:ascii="黑体" w:hAnsi="宋体"/>
      <w:b w:val="0"/>
      <w:bCs w:val="0"/>
      <w:snapToGrid w:val="0"/>
      <w:color w:val="000000"/>
      <w:kern w:val="0"/>
      <w:szCs w:val="24"/>
      <w:lang w:val="zh-CN"/>
    </w:rPr>
  </w:style>
  <w:style w:type="paragraph" w:customStyle="1" w:styleId="76">
    <w:name w:val="B表头样式"/>
    <w:next w:val="1"/>
    <w:qFormat/>
    <w:uiPriority w:val="0"/>
    <w:pPr>
      <w:jc w:val="center"/>
    </w:pPr>
    <w:rPr>
      <w:rFonts w:ascii="Times New Roman" w:hAnsi="Times New Roman" w:eastAsia="黑体" w:cs="Times New Roman"/>
      <w:b/>
      <w:kern w:val="2"/>
      <w:sz w:val="21"/>
      <w:szCs w:val="21"/>
      <w:lang w:val="en-US" w:eastAsia="zh-CN" w:bidi="ar-SA"/>
    </w:rPr>
  </w:style>
  <w:style w:type="paragraph" w:customStyle="1" w:styleId="77">
    <w:name w:val="样式 标题 4(一)1.11。1h4H4Ref Heading 1rh1Heading sqlsect 1.2...2"/>
    <w:basedOn w:val="5"/>
    <w:uiPriority w:val="0"/>
    <w:pPr>
      <w:widowControl w:val="0"/>
      <w:numPr>
        <w:ilvl w:val="3"/>
        <w:numId w:val="4"/>
      </w:numPr>
      <w:tabs>
        <w:tab w:val="left" w:pos="315"/>
      </w:tabs>
      <w:spacing w:before="40" w:after="40" w:line="300" w:lineRule="auto"/>
      <w:jc w:val="both"/>
    </w:pPr>
    <w:rPr>
      <w:rFonts w:ascii="Arial" w:hAnsi="Arial"/>
      <w:sz w:val="30"/>
    </w:rPr>
  </w:style>
  <w:style w:type="paragraph" w:customStyle="1" w:styleId="78">
    <w:name w:val="T图形题注"/>
    <w:basedOn w:val="1"/>
    <w:next w:val="1"/>
    <w:qFormat/>
    <w:uiPriority w:val="0"/>
    <w:pPr>
      <w:numPr>
        <w:ilvl w:val="0"/>
        <w:numId w:val="5"/>
      </w:numPr>
      <w:ind w:left="0" w:firstLine="0" w:firstLineChars="0"/>
      <w:jc w:val="center"/>
    </w:pPr>
    <w:rPr>
      <w:rFonts w:eastAsia="黑体"/>
      <w:b/>
      <w:sz w:val="21"/>
    </w:rPr>
  </w:style>
  <w:style w:type="paragraph" w:customStyle="1" w:styleId="79">
    <w:name w:val="_标题4"/>
    <w:basedOn w:val="5"/>
    <w:next w:val="1"/>
    <w:qFormat/>
    <w:uiPriority w:val="0"/>
    <w:pPr>
      <w:widowControl w:val="0"/>
      <w:numPr>
        <w:ilvl w:val="0"/>
        <w:numId w:val="6"/>
      </w:numPr>
      <w:spacing w:before="240" w:after="240" w:line="240" w:lineRule="auto"/>
      <w:jc w:val="both"/>
    </w:pPr>
    <w:rPr>
      <w:rFonts w:ascii="Arial" w:hAnsi="Arial" w:eastAsia="方正仿宋_GBK"/>
      <w:b w:val="0"/>
    </w:rPr>
  </w:style>
  <w:style w:type="paragraph" w:customStyle="1" w:styleId="80">
    <w:name w:val="#"/>
    <w:basedOn w:val="81"/>
    <w:uiPriority w:val="0"/>
    <w:pPr>
      <w:numPr>
        <w:ilvl w:val="0"/>
        <w:numId w:val="7"/>
      </w:numPr>
      <w:tabs>
        <w:tab w:val="left" w:pos="902"/>
      </w:tabs>
    </w:pPr>
  </w:style>
  <w:style w:type="paragraph" w:customStyle="1" w:styleId="81">
    <w:name w:val="@"/>
    <w:basedOn w:val="1"/>
    <w:uiPriority w:val="0"/>
    <w:pPr>
      <w:numPr>
        <w:ilvl w:val="0"/>
        <w:numId w:val="8"/>
      </w:numPr>
      <w:ind w:firstLineChars="0"/>
    </w:pPr>
    <w:rPr>
      <w:rFonts w:ascii="Times New Roman" w:hAnsi="Times New Roman"/>
      <w:szCs w:val="24"/>
    </w:rPr>
  </w:style>
  <w:style w:type="paragraph" w:customStyle="1" w:styleId="82">
    <w:name w:val="B表格序号"/>
    <w:basedOn w:val="83"/>
    <w:qFormat/>
    <w:uiPriority w:val="0"/>
    <w:pPr>
      <w:jc w:val="center"/>
    </w:pPr>
    <w:rPr>
      <w:sz w:val="24"/>
    </w:rPr>
  </w:style>
  <w:style w:type="paragraph" w:customStyle="1" w:styleId="83">
    <w:name w:val="B表格正文"/>
    <w:qFormat/>
    <w:uiPriority w:val="0"/>
    <w:rPr>
      <w:rFonts w:ascii="Times New Roman" w:hAnsi="Times New Roman" w:eastAsia="黑体" w:cs="Times New Roman"/>
      <w:kern w:val="2"/>
      <w:sz w:val="21"/>
      <w:szCs w:val="21"/>
      <w:lang w:val="en-US" w:eastAsia="zh-CN" w:bidi="ar-SA"/>
    </w:rPr>
  </w:style>
  <w:style w:type="paragraph" w:customStyle="1" w:styleId="84">
    <w:name w:val="_标题5"/>
    <w:basedOn w:val="6"/>
    <w:next w:val="1"/>
    <w:uiPriority w:val="0"/>
    <w:pPr>
      <w:keepNext/>
      <w:keepLines/>
      <w:widowControl w:val="0"/>
      <w:numPr>
        <w:ilvl w:val="0"/>
        <w:numId w:val="0"/>
      </w:numPr>
      <w:spacing w:before="280" w:after="290" w:line="377" w:lineRule="auto"/>
      <w:ind w:left="2520" w:hanging="420"/>
    </w:pPr>
    <w:rPr>
      <w:rFonts w:ascii="Arial" w:hAnsi="Arial"/>
      <w:b w:val="0"/>
      <w:szCs w:val="28"/>
    </w:rPr>
  </w:style>
  <w:style w:type="paragraph" w:customStyle="1" w:styleId="85">
    <w:name w:val="样式 正文首行缩进 + 首行缩进:  2 字符"/>
    <w:basedOn w:val="31"/>
    <w:uiPriority w:val="0"/>
    <w:pPr>
      <w:spacing w:line="300" w:lineRule="auto"/>
      <w:ind w:firstLine="200" w:firstLineChars="200"/>
    </w:pPr>
    <w:rPr>
      <w:rFonts w:ascii="Times New Roman" w:hAnsi="Times New Roman" w:cs="宋体"/>
      <w:sz w:val="21"/>
      <w:szCs w:val="20"/>
    </w:rPr>
  </w:style>
  <w:style w:type="paragraph" w:customStyle="1" w:styleId="86">
    <w:name w:val="样式 样式 样式 标题 3Sectionh3H3level_3PIM 3Level 3 HeadHeading 3 - old....1"/>
    <w:basedOn w:val="1"/>
    <w:uiPriority w:val="0"/>
    <w:pPr>
      <w:keepNext/>
      <w:keepLines/>
      <w:numPr>
        <w:ilvl w:val="2"/>
        <w:numId w:val="4"/>
      </w:numPr>
      <w:tabs>
        <w:tab w:val="left" w:pos="315"/>
      </w:tabs>
      <w:spacing w:before="40" w:after="40" w:line="300" w:lineRule="auto"/>
      <w:ind w:firstLineChars="0"/>
      <w:outlineLvl w:val="2"/>
    </w:pPr>
    <w:rPr>
      <w:rFonts w:ascii="Arial" w:hAnsi="Arial" w:eastAsia="黑体"/>
      <w:b/>
      <w:bCs/>
      <w:kern w:val="0"/>
      <w:sz w:val="30"/>
      <w:szCs w:val="28"/>
    </w:rPr>
  </w:style>
  <w:style w:type="paragraph" w:customStyle="1" w:styleId="87">
    <w:name w:val="_Style 86"/>
    <w:semiHidden/>
    <w:uiPriority w:val="99"/>
    <w:rPr>
      <w:rFonts w:ascii="Times New Roman" w:hAnsi="Times New Roman" w:eastAsia="宋体" w:cs="Times New Roman"/>
      <w:kern w:val="2"/>
      <w:sz w:val="24"/>
      <w:szCs w:val="21"/>
      <w:lang w:val="en-US" w:eastAsia="zh-CN" w:bidi="ar-SA"/>
    </w:rPr>
  </w:style>
  <w:style w:type="paragraph" w:customStyle="1" w:styleId="88">
    <w:name w:val="T图形居中"/>
    <w:next w:val="78"/>
    <w:qFormat/>
    <w:uiPriority w:val="0"/>
    <w:pPr>
      <w:jc w:val="center"/>
    </w:pPr>
    <w:rPr>
      <w:rFonts w:ascii="Times New Roman" w:hAnsi="Times New Roman" w:eastAsia="宋体" w:cs="Times New Roman"/>
      <w:kern w:val="2"/>
      <w:sz w:val="24"/>
      <w:szCs w:val="21"/>
      <w:lang w:val="en-US" w:eastAsia="zh-CN" w:bidi="ar-SA"/>
    </w:rPr>
  </w:style>
  <w:style w:type="paragraph" w:customStyle="1" w:styleId="89">
    <w:name w:val="_标题3"/>
    <w:basedOn w:val="4"/>
    <w:next w:val="1"/>
    <w:qFormat/>
    <w:uiPriority w:val="0"/>
    <w:pPr>
      <w:widowControl w:val="0"/>
      <w:numPr>
        <w:ilvl w:val="0"/>
        <w:numId w:val="0"/>
      </w:numPr>
      <w:spacing w:before="240" w:after="240" w:line="240" w:lineRule="auto"/>
      <w:ind w:left="3108" w:rightChars="100" w:hanging="3108"/>
    </w:pPr>
    <w:rPr>
      <w:rFonts w:ascii="Arial" w:hAnsi="Arial" w:eastAsia="方正仿宋_GBK"/>
      <w:sz w:val="32"/>
    </w:rPr>
  </w:style>
  <w:style w:type="paragraph" w:styleId="90">
    <w:name w:val="No Spacing"/>
    <w:basedOn w:val="1"/>
    <w:qFormat/>
    <w:uiPriority w:val="1"/>
    <w:pPr>
      <w:widowControl/>
      <w:spacing w:line="240" w:lineRule="auto"/>
      <w:ind w:firstLine="0" w:firstLineChars="0"/>
      <w:jc w:val="left"/>
    </w:pPr>
    <w:rPr>
      <w:kern w:val="0"/>
      <w:sz w:val="22"/>
      <w:szCs w:val="22"/>
    </w:rPr>
  </w:style>
  <w:style w:type="paragraph" w:customStyle="1" w:styleId="91">
    <w:name w:val="M目录名称"/>
    <w:basedOn w:val="1"/>
    <w:next w:val="1"/>
    <w:uiPriority w:val="0"/>
    <w:pPr>
      <w:widowControl/>
      <w:adjustRightInd w:val="0"/>
      <w:snapToGrid w:val="0"/>
      <w:ind w:firstLine="0" w:firstLineChars="0"/>
      <w:jc w:val="center"/>
    </w:pPr>
    <w:rPr>
      <w:rFonts w:ascii="黑体" w:hAnsi="黑体" w:eastAsia="黑体" w:cs="Times New Roman"/>
      <w:b/>
      <w:bCs/>
      <w:snapToGrid/>
      <w:color w:val="000000"/>
      <w:spacing w:val="60"/>
      <w:kern w:val="0"/>
      <w:sz w:val="44"/>
      <w:szCs w:val="30"/>
    </w:rPr>
  </w:style>
  <w:style w:type="paragraph" w:customStyle="1" w:styleId="92">
    <w:name w:val="Z正文强调"/>
    <w:basedOn w:val="1"/>
    <w:next w:val="1"/>
    <w:qFormat/>
    <w:uiPriority w:val="0"/>
    <w:rPr>
      <w:b/>
    </w:rPr>
  </w:style>
  <w:style w:type="paragraph" w:customStyle="1" w:styleId="93">
    <w:name w:val="_标题2"/>
    <w:basedOn w:val="3"/>
    <w:next w:val="1"/>
    <w:qFormat/>
    <w:uiPriority w:val="0"/>
    <w:pPr>
      <w:keepNext w:val="0"/>
      <w:keepLines w:val="0"/>
      <w:widowControl w:val="0"/>
      <w:numPr>
        <w:ilvl w:val="0"/>
        <w:numId w:val="0"/>
      </w:numPr>
      <w:spacing w:before="360" w:after="360" w:line="240" w:lineRule="auto"/>
      <w:ind w:left="5387" w:rightChars="100" w:hanging="1418"/>
      <w:jc w:val="both"/>
    </w:pPr>
    <w:rPr>
      <w:rFonts w:ascii="Times New Roman" w:hAnsi="Times New Roman" w:eastAsia="方正楷体_GBK"/>
      <w:bCs w:val="0"/>
      <w:szCs w:val="24"/>
    </w:rPr>
  </w:style>
  <w:style w:type="paragraph" w:customStyle="1" w:styleId="94">
    <w:name w:val="样式 样式 标题 1章H1PartPIM 1h1H11H12H13H14H15H16H17H18H19H... Char Cha..."/>
    <w:basedOn w:val="1"/>
    <w:qFormat/>
    <w:uiPriority w:val="0"/>
    <w:pPr>
      <w:keepNext/>
      <w:keepLines/>
      <w:numPr>
        <w:ilvl w:val="0"/>
        <w:numId w:val="4"/>
      </w:numPr>
      <w:spacing w:before="160" w:after="160" w:line="300" w:lineRule="auto"/>
      <w:ind w:firstLineChars="0"/>
      <w:contextualSpacing/>
      <w:outlineLvl w:val="0"/>
    </w:pPr>
    <w:rPr>
      <w:rFonts w:ascii="Arial" w:hAnsi="Arial" w:eastAsia="黑体"/>
      <w:b/>
      <w:bCs/>
      <w:kern w:val="44"/>
      <w:sz w:val="36"/>
      <w:szCs w:val="36"/>
    </w:rPr>
  </w:style>
  <w:style w:type="paragraph" w:customStyle="1" w:styleId="95">
    <w:name w:val="B表格题注"/>
    <w:next w:val="1"/>
    <w:qFormat/>
    <w:uiPriority w:val="0"/>
    <w:pPr>
      <w:numPr>
        <w:ilvl w:val="0"/>
        <w:numId w:val="9"/>
      </w:numPr>
      <w:spacing w:line="360" w:lineRule="auto"/>
      <w:ind w:left="0" w:firstLine="0"/>
      <w:jc w:val="center"/>
    </w:pPr>
    <w:rPr>
      <w:rFonts w:ascii="Times New Roman" w:hAnsi="Times New Roman" w:eastAsia="黑体" w:cs="Times New Roman"/>
      <w:b/>
      <w:kern w:val="2"/>
      <w:sz w:val="21"/>
      <w:szCs w:val="21"/>
      <w:lang w:val="en-US" w:eastAsia="zh-CN" w:bidi="ar-SA"/>
    </w:rPr>
  </w:style>
  <w:style w:type="paragraph" w:customStyle="1" w:styleId="96">
    <w:name w:val="_标题1"/>
    <w:basedOn w:val="2"/>
    <w:next w:val="1"/>
    <w:qFormat/>
    <w:uiPriority w:val="0"/>
    <w:pPr>
      <w:pageBreakBefore/>
      <w:numPr>
        <w:ilvl w:val="0"/>
        <w:numId w:val="0"/>
      </w:numPr>
      <w:spacing w:before="340" w:after="330" w:line="360" w:lineRule="auto"/>
      <w:ind w:left="2263" w:hanging="420"/>
    </w:pPr>
    <w:rPr>
      <w:rFonts w:ascii="黑体" w:hAnsi="黑体"/>
      <w:b w:val="0"/>
      <w:sz w:val="32"/>
    </w:rPr>
  </w:style>
  <w:style w:type="table" w:customStyle="1" w:styleId="97">
    <w:name w:val="网格型2"/>
    <w:basedOn w:val="3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1"/>
    <w:basedOn w:val="3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ucap</Company>
  <Pages>11</Pages>
  <Words>7627</Words>
  <Characters>7675</Characters>
  <Lines>59</Lines>
  <Paragraphs>16</Paragraphs>
  <TotalTime>10</TotalTime>
  <ScaleCrop>false</ScaleCrop>
  <LinksUpToDate>false</LinksUpToDate>
  <CharactersWithSpaces>7676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2021-03-02T07:54:00Z</dcterms:created>
  <dc:creator>xingyan</dc:creator>
  <cp:lastModifiedBy>老宁</cp:lastModifiedBy>
  <dcterms:modified xsi:type="dcterms:W3CDTF">2023-09-21T06:27:24Z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B66885735F0A465EB0AD8D8269846751_13</vt:lpwstr>
  </property>
</Properties>
</file>